
<file path=[Content_Types].xml><?xml version="1.0" encoding="utf-8"?>
<Types xmlns="http://schemas.openxmlformats.org/package/2006/content-types">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E504E7" w14:textId="1BF3F412" w:rsidR="00875710" w:rsidRDefault="003B612B" w:rsidP="007D7AFB">
      <w:pPr>
        <w:spacing w:before="120" w:after="120" w:line="360" w:lineRule="auto"/>
      </w:pPr>
      <w:r>
        <w:rPr>
          <w:noProof/>
        </w:rPr>
        <w:drawing>
          <wp:inline distT="0" distB="0" distL="0" distR="0" wp14:anchorId="4ACC38F8" wp14:editId="17B26F0B">
            <wp:extent cx="2736850" cy="899160"/>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pic:cNvPicPr>
                      <a:picLocks noChangeAspect="1" noChangeArrowheads="1"/>
                    </pic:cNvPicPr>
                  </pic:nvPicPr>
                  <pic:blipFill>
                    <a:blip r:embed="rId9"/>
                    <a:stretch>
                      <a:fillRect/>
                    </a:stretch>
                  </pic:blipFill>
                  <pic:spPr bwMode="auto">
                    <a:xfrm>
                      <a:off x="0" y="0"/>
                      <a:ext cx="2736850" cy="899160"/>
                    </a:xfrm>
                    <a:prstGeom prst="rect">
                      <a:avLst/>
                    </a:prstGeom>
                  </pic:spPr>
                </pic:pic>
              </a:graphicData>
            </a:graphic>
          </wp:inline>
        </w:drawing>
      </w:r>
    </w:p>
    <w:p w14:paraId="5FA6AFF6" w14:textId="59F22DE9" w:rsidR="00EC4FBB" w:rsidRDefault="003B612B" w:rsidP="00EC4FBB">
      <w:pPr>
        <w:pStyle w:val="Listenabsatz"/>
        <w:numPr>
          <w:ilvl w:val="0"/>
          <w:numId w:val="1"/>
        </w:numPr>
        <w:spacing w:before="120" w:after="120" w:line="360" w:lineRule="auto"/>
        <w:ind w:left="425" w:hanging="425"/>
        <w:rPr>
          <w:rFonts w:ascii="Arial" w:eastAsia="Arial" w:hAnsi="Arial" w:cs="Arial"/>
          <w:b/>
          <w:bCs/>
          <w:sz w:val="22"/>
          <w:szCs w:val="22"/>
        </w:rPr>
      </w:pPr>
      <w:r w:rsidRPr="00EC4FBB">
        <w:rPr>
          <w:rFonts w:ascii="Arial" w:eastAsia="Arial" w:hAnsi="Arial" w:cs="Arial"/>
          <w:b/>
          <w:bCs/>
          <w:sz w:val="22"/>
          <w:szCs w:val="22"/>
        </w:rPr>
        <w:t xml:space="preserve">GMN </w:t>
      </w:r>
      <w:r w:rsidR="00EC4FBB">
        <w:rPr>
          <w:rFonts w:ascii="Arial" w:eastAsia="Arial" w:hAnsi="Arial" w:cs="Arial"/>
          <w:b/>
          <w:bCs/>
          <w:sz w:val="22"/>
          <w:szCs w:val="22"/>
        </w:rPr>
        <w:t xml:space="preserve">mit </w:t>
      </w:r>
      <w:r w:rsidR="0006265E" w:rsidRPr="0006265E">
        <w:rPr>
          <w:rFonts w:ascii="Arial" w:eastAsia="Arial" w:hAnsi="Arial" w:cs="Arial"/>
          <w:b/>
          <w:bCs/>
          <w:sz w:val="22"/>
          <w:szCs w:val="22"/>
        </w:rPr>
        <w:t xml:space="preserve">innovativen Freilauf als </w:t>
      </w:r>
      <w:r w:rsidR="00EC4FBB">
        <w:rPr>
          <w:rFonts w:ascii="Arial" w:eastAsia="Arial" w:hAnsi="Arial" w:cs="Arial"/>
          <w:b/>
          <w:bCs/>
          <w:sz w:val="22"/>
          <w:szCs w:val="22"/>
        </w:rPr>
        <w:t xml:space="preserve">Messepremiere </w:t>
      </w:r>
      <w:r w:rsidR="00325904" w:rsidRPr="00EC4FBB">
        <w:rPr>
          <w:rFonts w:ascii="Arial" w:eastAsia="Arial" w:hAnsi="Arial" w:cs="Arial"/>
          <w:b/>
          <w:bCs/>
          <w:sz w:val="22"/>
          <w:szCs w:val="22"/>
        </w:rPr>
        <w:t xml:space="preserve">erstmals </w:t>
      </w:r>
      <w:r w:rsidRPr="00EC4FBB">
        <w:rPr>
          <w:rFonts w:ascii="Arial" w:eastAsia="Arial" w:hAnsi="Arial" w:cs="Arial"/>
          <w:b/>
          <w:bCs/>
          <w:sz w:val="22"/>
          <w:szCs w:val="22"/>
        </w:rPr>
        <w:t xml:space="preserve">auf der </w:t>
      </w:r>
      <w:r w:rsidR="00325904" w:rsidRPr="00EC4FBB">
        <w:rPr>
          <w:rFonts w:ascii="Arial" w:eastAsia="Arial" w:hAnsi="Arial" w:cs="Arial"/>
          <w:b/>
          <w:bCs/>
          <w:sz w:val="22"/>
          <w:szCs w:val="22"/>
        </w:rPr>
        <w:t>Eurobike</w:t>
      </w:r>
    </w:p>
    <w:p w14:paraId="5440A4BF" w14:textId="4FEC3781" w:rsidR="00EC4FBB" w:rsidRPr="00983038" w:rsidRDefault="0006265E" w:rsidP="00EC4FBB">
      <w:pPr>
        <w:pStyle w:val="Listenabsatz"/>
        <w:numPr>
          <w:ilvl w:val="0"/>
          <w:numId w:val="1"/>
        </w:numPr>
        <w:spacing w:before="120" w:after="120" w:line="360" w:lineRule="auto"/>
        <w:ind w:left="425" w:hanging="425"/>
        <w:rPr>
          <w:rFonts w:ascii="Arial" w:eastAsia="Arial" w:hAnsi="Arial" w:cs="Arial"/>
          <w:b/>
          <w:bCs/>
          <w:sz w:val="22"/>
          <w:szCs w:val="22"/>
        </w:rPr>
      </w:pPr>
      <w:r w:rsidRPr="00983038">
        <w:rPr>
          <w:rFonts w:ascii="Arial" w:eastAsia="Arial" w:hAnsi="Arial" w:cs="Arial"/>
          <w:b/>
          <w:bCs/>
          <w:sz w:val="22"/>
          <w:szCs w:val="22"/>
        </w:rPr>
        <w:t>Innovation</w:t>
      </w:r>
      <w:r w:rsidR="00EC4FBB" w:rsidRPr="00983038">
        <w:rPr>
          <w:rFonts w:ascii="Arial" w:eastAsia="Arial" w:hAnsi="Arial" w:cs="Arial"/>
          <w:b/>
          <w:bCs/>
          <w:sz w:val="22"/>
          <w:szCs w:val="22"/>
        </w:rPr>
        <w:t xml:space="preserve"> mit</w:t>
      </w:r>
      <w:r w:rsidR="00635571" w:rsidRPr="00983038">
        <w:rPr>
          <w:rFonts w:ascii="Arial" w:eastAsia="Arial" w:hAnsi="Arial" w:cs="Arial"/>
          <w:b/>
          <w:bCs/>
          <w:sz w:val="22"/>
          <w:szCs w:val="22"/>
        </w:rPr>
        <w:t xml:space="preserve"> zum Patent angemeldeter </w:t>
      </w:r>
      <w:r w:rsidR="00EC4FBB" w:rsidRPr="00983038">
        <w:rPr>
          <w:rFonts w:ascii="Arial" w:eastAsia="Arial" w:hAnsi="Arial" w:cs="Arial"/>
          <w:b/>
          <w:bCs/>
          <w:sz w:val="22"/>
          <w:szCs w:val="22"/>
        </w:rPr>
        <w:t xml:space="preserve">Geometrie: </w:t>
      </w:r>
      <w:r w:rsidRPr="00983038">
        <w:rPr>
          <w:rFonts w:ascii="Arial" w:eastAsia="Arial" w:hAnsi="Arial" w:cs="Arial"/>
          <w:b/>
          <w:bCs/>
          <w:sz w:val="22"/>
          <w:szCs w:val="22"/>
        </w:rPr>
        <w:t>l</w:t>
      </w:r>
      <w:r w:rsidR="00EC4FBB" w:rsidRPr="00983038">
        <w:rPr>
          <w:rFonts w:ascii="Arial" w:eastAsia="Arial" w:hAnsi="Arial" w:cs="Arial"/>
          <w:b/>
          <w:bCs/>
          <w:sz w:val="22"/>
          <w:szCs w:val="22"/>
        </w:rPr>
        <w:t xml:space="preserve">eistungsfähiger, leichter, </w:t>
      </w:r>
      <w:r w:rsidRPr="00983038">
        <w:rPr>
          <w:rFonts w:ascii="Arial" w:eastAsia="Arial" w:hAnsi="Arial" w:cs="Arial"/>
          <w:b/>
          <w:bCs/>
          <w:sz w:val="22"/>
          <w:szCs w:val="22"/>
        </w:rPr>
        <w:t xml:space="preserve">zuverlässiger und </w:t>
      </w:r>
      <w:r w:rsidR="00EC4FBB" w:rsidRPr="00983038">
        <w:rPr>
          <w:rFonts w:ascii="Arial" w:eastAsia="Arial" w:hAnsi="Arial" w:cs="Arial"/>
          <w:b/>
          <w:bCs/>
          <w:sz w:val="22"/>
          <w:szCs w:val="22"/>
        </w:rPr>
        <w:t xml:space="preserve">günstiger </w:t>
      </w:r>
    </w:p>
    <w:p w14:paraId="22C04266" w14:textId="794D1317" w:rsidR="00433766" w:rsidRDefault="003B612B" w:rsidP="00433766">
      <w:pPr>
        <w:spacing w:before="120" w:after="120" w:line="360" w:lineRule="auto"/>
        <w:rPr>
          <w:rFonts w:ascii="Arial" w:hAnsi="Arial" w:cs="Arial"/>
          <w:sz w:val="22"/>
          <w:szCs w:val="22"/>
        </w:rPr>
      </w:pPr>
      <w:bookmarkStart w:id="0" w:name="OLE_LINK19"/>
      <w:bookmarkStart w:id="1" w:name="OLE_LINK20"/>
      <w:bookmarkStart w:id="2" w:name="OLE_LINK17"/>
      <w:bookmarkStart w:id="3" w:name="OLE_LINK18"/>
      <w:bookmarkStart w:id="4" w:name="OLE_LINK34"/>
      <w:bookmarkStart w:id="5" w:name="OLE_LINK38"/>
      <w:bookmarkStart w:id="6" w:name="OLE_LINK21"/>
      <w:bookmarkStart w:id="7" w:name="OLE_LINK22"/>
      <w:bookmarkStart w:id="8" w:name="OLE_LINK39"/>
      <w:bookmarkStart w:id="9" w:name="OLE_LINK40"/>
      <w:r w:rsidRPr="1FC57AA7">
        <w:rPr>
          <w:rFonts w:ascii="Arial" w:hAnsi="Arial" w:cs="Arial"/>
          <w:i/>
          <w:iCs/>
          <w:sz w:val="22"/>
          <w:szCs w:val="22"/>
        </w:rPr>
        <w:t xml:space="preserve">Nürnberg, den </w:t>
      </w:r>
      <w:r w:rsidR="00325904">
        <w:rPr>
          <w:rFonts w:ascii="Arial" w:hAnsi="Arial" w:cs="Arial"/>
          <w:i/>
          <w:iCs/>
          <w:sz w:val="22"/>
          <w:szCs w:val="22"/>
        </w:rPr>
        <w:t>6</w:t>
      </w:r>
      <w:r w:rsidRPr="1FC57AA7">
        <w:rPr>
          <w:rFonts w:ascii="Arial" w:hAnsi="Arial" w:cs="Arial"/>
          <w:i/>
          <w:iCs/>
          <w:sz w:val="22"/>
          <w:szCs w:val="22"/>
        </w:rPr>
        <w:t xml:space="preserve">. </w:t>
      </w:r>
      <w:r w:rsidR="00325904">
        <w:rPr>
          <w:rFonts w:ascii="Arial" w:hAnsi="Arial" w:cs="Arial"/>
          <w:i/>
          <w:iCs/>
          <w:sz w:val="22"/>
          <w:szCs w:val="22"/>
        </w:rPr>
        <w:t xml:space="preserve">Mai </w:t>
      </w:r>
      <w:r w:rsidRPr="1FC57AA7">
        <w:rPr>
          <w:rFonts w:ascii="Arial" w:hAnsi="Arial" w:cs="Arial"/>
          <w:i/>
          <w:iCs/>
          <w:sz w:val="22"/>
          <w:szCs w:val="22"/>
        </w:rPr>
        <w:t>202</w:t>
      </w:r>
      <w:r w:rsidR="00325904">
        <w:rPr>
          <w:rFonts w:ascii="Arial" w:hAnsi="Arial" w:cs="Arial"/>
          <w:i/>
          <w:iCs/>
          <w:sz w:val="22"/>
          <w:szCs w:val="22"/>
        </w:rPr>
        <w:t>4</w:t>
      </w:r>
      <w:r w:rsidRPr="1FC57AA7">
        <w:rPr>
          <w:rFonts w:ascii="Arial" w:hAnsi="Arial" w:cs="Arial"/>
          <w:i/>
          <w:iCs/>
          <w:sz w:val="22"/>
          <w:szCs w:val="22"/>
        </w:rPr>
        <w:t>.</w:t>
      </w:r>
      <w:bookmarkEnd w:id="0"/>
      <w:bookmarkEnd w:id="1"/>
      <w:bookmarkEnd w:id="2"/>
      <w:bookmarkEnd w:id="3"/>
      <w:r w:rsidR="007D7AFB" w:rsidRPr="1FC57AA7">
        <w:rPr>
          <w:rFonts w:ascii="Arial" w:hAnsi="Arial" w:cs="Arial"/>
          <w:sz w:val="22"/>
          <w:szCs w:val="22"/>
        </w:rPr>
        <w:t xml:space="preserve"> </w:t>
      </w:r>
      <w:bookmarkEnd w:id="4"/>
      <w:bookmarkEnd w:id="5"/>
      <w:r w:rsidR="00433766">
        <w:rPr>
          <w:rFonts w:ascii="Arial" w:hAnsi="Arial" w:cs="Arial"/>
          <w:sz w:val="22"/>
          <w:szCs w:val="22"/>
        </w:rPr>
        <w:t xml:space="preserve">Mit einem innovativen Freilauf als Messepremiere präsentiert sich der Maschinenbauer und </w:t>
      </w:r>
      <w:r w:rsidR="00433766" w:rsidRPr="00EC4FBB">
        <w:rPr>
          <w:rFonts w:ascii="Arial" w:hAnsi="Arial" w:cs="Arial"/>
          <w:sz w:val="22"/>
          <w:szCs w:val="22"/>
        </w:rPr>
        <w:t xml:space="preserve">Antriebstechnikspezialisten </w:t>
      </w:r>
      <w:r w:rsidR="00433766">
        <w:rPr>
          <w:rFonts w:ascii="Arial" w:hAnsi="Arial" w:cs="Arial"/>
          <w:sz w:val="22"/>
          <w:szCs w:val="22"/>
        </w:rPr>
        <w:t>GMN erstmals auf der Eurobike.  Während die meisten Ausführungen</w:t>
      </w:r>
      <w:r w:rsidR="00EC4FBB" w:rsidRPr="00EC4FBB">
        <w:rPr>
          <w:rFonts w:ascii="Arial" w:hAnsi="Arial" w:cs="Arial"/>
          <w:sz w:val="22"/>
          <w:szCs w:val="22"/>
        </w:rPr>
        <w:t xml:space="preserve"> </w:t>
      </w:r>
      <w:r w:rsidR="00433766">
        <w:rPr>
          <w:rFonts w:ascii="Arial" w:hAnsi="Arial" w:cs="Arial"/>
          <w:sz w:val="22"/>
          <w:szCs w:val="22"/>
        </w:rPr>
        <w:t xml:space="preserve">für </w:t>
      </w:r>
      <w:r w:rsidR="00EC4FBB" w:rsidRPr="00EC4FBB">
        <w:rPr>
          <w:rFonts w:ascii="Arial" w:hAnsi="Arial" w:cs="Arial"/>
          <w:sz w:val="22"/>
          <w:szCs w:val="22"/>
        </w:rPr>
        <w:t xml:space="preserve">die Kraftübertragung </w:t>
      </w:r>
      <w:r w:rsidR="00433766">
        <w:rPr>
          <w:rFonts w:ascii="Arial" w:hAnsi="Arial" w:cs="Arial"/>
          <w:sz w:val="22"/>
          <w:szCs w:val="22"/>
        </w:rPr>
        <w:t xml:space="preserve">eine </w:t>
      </w:r>
      <w:r w:rsidR="00433766" w:rsidRPr="00EC4FBB">
        <w:rPr>
          <w:rFonts w:ascii="Arial" w:hAnsi="Arial" w:cs="Arial"/>
          <w:sz w:val="22"/>
          <w:szCs w:val="22"/>
        </w:rPr>
        <w:t xml:space="preserve">Feder </w:t>
      </w:r>
      <w:r w:rsidR="00433766">
        <w:rPr>
          <w:rFonts w:ascii="Arial" w:hAnsi="Arial" w:cs="Arial"/>
          <w:sz w:val="22"/>
          <w:szCs w:val="22"/>
        </w:rPr>
        <w:t>benötigen, kommt die zum Patent angemeldete Neuheit ohne das Bauteil aus</w:t>
      </w:r>
      <w:r w:rsidR="00EC4FBB" w:rsidRPr="00EC4FBB">
        <w:rPr>
          <w:rFonts w:ascii="Arial" w:hAnsi="Arial" w:cs="Arial"/>
          <w:sz w:val="22"/>
          <w:szCs w:val="22"/>
        </w:rPr>
        <w:t xml:space="preserve">. </w:t>
      </w:r>
      <w:r w:rsidR="00433766">
        <w:rPr>
          <w:rFonts w:ascii="Arial" w:hAnsi="Arial" w:cs="Arial"/>
          <w:sz w:val="22"/>
          <w:szCs w:val="22"/>
        </w:rPr>
        <w:t xml:space="preserve">Seine </w:t>
      </w:r>
      <w:r w:rsidR="00EC4FBB" w:rsidRPr="00EC4FBB">
        <w:rPr>
          <w:rFonts w:ascii="Arial" w:hAnsi="Arial" w:cs="Arial"/>
          <w:sz w:val="22"/>
          <w:szCs w:val="22"/>
        </w:rPr>
        <w:t xml:space="preserve">Funktion ist dank einer federnden Käfiggeometrie integriert. </w:t>
      </w:r>
    </w:p>
    <w:p w14:paraId="25C08D71" w14:textId="1358A65A" w:rsidR="003B21B2" w:rsidRDefault="003B21B2" w:rsidP="00433766">
      <w:pPr>
        <w:spacing w:before="120" w:after="120" w:line="360" w:lineRule="auto"/>
        <w:rPr>
          <w:rFonts w:ascii="Arial" w:hAnsi="Arial" w:cs="Arial"/>
          <w:sz w:val="22"/>
          <w:szCs w:val="22"/>
        </w:rPr>
      </w:pPr>
      <w:r>
        <w:rPr>
          <w:rFonts w:ascii="Arial" w:hAnsi="Arial" w:cs="Arial"/>
          <w:sz w:val="22"/>
          <w:szCs w:val="22"/>
        </w:rPr>
        <w:t xml:space="preserve">Dadurch wird der neue Freilauf leichter, leistungsfähiger und zuverlässiger. Außerdem kann </w:t>
      </w:r>
      <w:r w:rsidR="00C04382">
        <w:rPr>
          <w:rFonts w:ascii="Arial" w:hAnsi="Arial" w:cs="Arial"/>
          <w:sz w:val="22"/>
          <w:szCs w:val="22"/>
        </w:rPr>
        <w:t xml:space="preserve">er </w:t>
      </w:r>
      <w:r>
        <w:rPr>
          <w:rFonts w:ascii="Arial" w:hAnsi="Arial" w:cs="Arial"/>
          <w:sz w:val="22"/>
          <w:szCs w:val="22"/>
        </w:rPr>
        <w:t xml:space="preserve">mit weniger Komponenten schneller und günstiger gefertigt werden. </w:t>
      </w:r>
    </w:p>
    <w:p w14:paraId="2571DEC3" w14:textId="55F44F8D" w:rsidR="003B21B2" w:rsidRPr="003B21B2" w:rsidRDefault="003B21B2" w:rsidP="003B21B2">
      <w:pPr>
        <w:spacing w:before="120" w:after="120" w:line="360" w:lineRule="auto"/>
        <w:rPr>
          <w:rFonts w:ascii="Arial" w:hAnsi="Arial" w:cs="Arial"/>
          <w:sz w:val="22"/>
          <w:szCs w:val="22"/>
        </w:rPr>
      </w:pPr>
      <w:r w:rsidRPr="003B21B2">
        <w:rPr>
          <w:rFonts w:ascii="Arial" w:hAnsi="Arial" w:cs="Arial"/>
          <w:sz w:val="22"/>
          <w:szCs w:val="22"/>
        </w:rPr>
        <w:t xml:space="preserve">Den innovativen Freilauf für E-Bikes und andere Fahrräder </w:t>
      </w:r>
      <w:r w:rsidR="00F36494">
        <w:rPr>
          <w:rFonts w:ascii="Arial" w:hAnsi="Arial" w:cs="Arial"/>
          <w:sz w:val="22"/>
          <w:szCs w:val="22"/>
        </w:rPr>
        <w:t>stellt</w:t>
      </w:r>
      <w:r w:rsidRPr="003B21B2">
        <w:rPr>
          <w:rFonts w:ascii="Arial" w:hAnsi="Arial" w:cs="Arial"/>
          <w:sz w:val="22"/>
          <w:szCs w:val="22"/>
        </w:rPr>
        <w:t xml:space="preserve"> GMN dem Fachpublikum vom 3. bis 5. Juli in der Supplier Area der Messe Eurobike in Frankfurt der Öffentlichkeit vor. In Halle 9.2, Stand D05, zeigt </w:t>
      </w:r>
      <w:r>
        <w:rPr>
          <w:rFonts w:ascii="Arial" w:hAnsi="Arial" w:cs="Arial"/>
          <w:sz w:val="22"/>
          <w:szCs w:val="22"/>
        </w:rPr>
        <w:t xml:space="preserve">das Unternehmen darüber hinaus </w:t>
      </w:r>
      <w:r w:rsidRPr="003B21B2">
        <w:rPr>
          <w:rFonts w:ascii="Arial" w:hAnsi="Arial" w:cs="Arial"/>
          <w:sz w:val="22"/>
          <w:szCs w:val="22"/>
        </w:rPr>
        <w:t xml:space="preserve">weitere Freiläufe im Kundeneinsatz. </w:t>
      </w:r>
    </w:p>
    <w:p w14:paraId="39F9EBF5" w14:textId="216309A1" w:rsidR="00433766" w:rsidRPr="00225070" w:rsidRDefault="00225070" w:rsidP="00225070">
      <w:pPr>
        <w:spacing w:after="120" w:line="360" w:lineRule="auto"/>
        <w:rPr>
          <w:rFonts w:ascii="Arial" w:hAnsi="Arial" w:cs="Arial"/>
          <w:b/>
          <w:sz w:val="22"/>
          <w:szCs w:val="22"/>
        </w:rPr>
      </w:pPr>
      <w:r w:rsidRPr="00EE244C">
        <w:rPr>
          <w:rFonts w:ascii="Arial" w:hAnsi="Arial" w:cs="Arial"/>
          <w:b/>
          <w:sz w:val="22"/>
          <w:szCs w:val="22"/>
        </w:rPr>
        <w:t xml:space="preserve">Innovation ist leichter, </w:t>
      </w:r>
      <w:r w:rsidR="00EE244C" w:rsidRPr="00EE244C">
        <w:rPr>
          <w:rFonts w:ascii="Arial" w:hAnsi="Arial" w:cs="Arial"/>
          <w:b/>
          <w:sz w:val="22"/>
          <w:szCs w:val="22"/>
        </w:rPr>
        <w:t xml:space="preserve">leistungsfähiger und zuverlässiger </w:t>
      </w:r>
    </w:p>
    <w:p w14:paraId="3E6D1B72" w14:textId="3D1EC0C4" w:rsidR="00EE244C" w:rsidRPr="00EE244C" w:rsidRDefault="00225070" w:rsidP="00EE244C">
      <w:pPr>
        <w:spacing w:before="120" w:after="120" w:line="360" w:lineRule="auto"/>
        <w:rPr>
          <w:rFonts w:ascii="Arial" w:hAnsi="Arial" w:cs="Arial"/>
          <w:sz w:val="22"/>
          <w:szCs w:val="22"/>
        </w:rPr>
      </w:pPr>
      <w:r w:rsidRPr="00433766">
        <w:rPr>
          <w:rFonts w:ascii="Arial" w:hAnsi="Arial" w:cs="Arial"/>
          <w:sz w:val="22"/>
          <w:szCs w:val="22"/>
        </w:rPr>
        <w:t xml:space="preserve">Der Verzicht auf die Feder ermöglicht </w:t>
      </w:r>
      <w:r>
        <w:rPr>
          <w:rFonts w:ascii="Arial" w:hAnsi="Arial" w:cs="Arial"/>
          <w:sz w:val="22"/>
          <w:szCs w:val="22"/>
        </w:rPr>
        <w:t xml:space="preserve">zum einen </w:t>
      </w:r>
      <w:r w:rsidRPr="00433766">
        <w:rPr>
          <w:rFonts w:ascii="Arial" w:hAnsi="Arial" w:cs="Arial"/>
          <w:sz w:val="22"/>
          <w:szCs w:val="22"/>
        </w:rPr>
        <w:t>eine Gewichtsersparnis. Denn dadurch, dass der Schlitz entfällt, kann der Freilauf mit weniger Klemmkörpern gefertigt werden</w:t>
      </w:r>
      <w:r w:rsidR="00EE244C">
        <w:rPr>
          <w:rFonts w:ascii="Arial" w:hAnsi="Arial" w:cs="Arial"/>
          <w:sz w:val="22"/>
          <w:szCs w:val="22"/>
        </w:rPr>
        <w:t xml:space="preserve">. Das macht ihn </w:t>
      </w:r>
      <w:r w:rsidRPr="00433766">
        <w:rPr>
          <w:rFonts w:ascii="Arial" w:hAnsi="Arial" w:cs="Arial"/>
          <w:sz w:val="22"/>
          <w:szCs w:val="22"/>
        </w:rPr>
        <w:t>leichter</w:t>
      </w:r>
      <w:r w:rsidR="00EE244C">
        <w:rPr>
          <w:rFonts w:ascii="Arial" w:hAnsi="Arial" w:cs="Arial"/>
          <w:sz w:val="22"/>
          <w:szCs w:val="22"/>
        </w:rPr>
        <w:t xml:space="preserve">, außerdem </w:t>
      </w:r>
      <w:r w:rsidR="00EE244C" w:rsidRPr="00225070">
        <w:rPr>
          <w:rFonts w:ascii="Arial" w:hAnsi="Arial" w:cs="Arial"/>
          <w:sz w:val="22"/>
          <w:szCs w:val="22"/>
        </w:rPr>
        <w:t>verändert sich das Verhältnis zwischen dem Gewicht und der Drehmomentkapazität des Freilaufs</w:t>
      </w:r>
      <w:r w:rsidR="00EE244C">
        <w:rPr>
          <w:rFonts w:ascii="Arial" w:hAnsi="Arial" w:cs="Arial"/>
          <w:sz w:val="22"/>
          <w:szCs w:val="22"/>
        </w:rPr>
        <w:t>. Gleichzeitig vereinfacht die</w:t>
      </w:r>
      <w:r w:rsidR="00EE244C" w:rsidRPr="00EE244C">
        <w:rPr>
          <w:rFonts w:ascii="Arial" w:hAnsi="Arial" w:cs="Arial"/>
          <w:sz w:val="22"/>
          <w:szCs w:val="22"/>
        </w:rPr>
        <w:t xml:space="preserve"> innovative Käfiggeometrie </w:t>
      </w:r>
      <w:r w:rsidR="00EE244C">
        <w:rPr>
          <w:rFonts w:ascii="Arial" w:hAnsi="Arial" w:cs="Arial"/>
          <w:sz w:val="22"/>
          <w:szCs w:val="22"/>
        </w:rPr>
        <w:t xml:space="preserve">seine </w:t>
      </w:r>
      <w:r w:rsidR="00EE244C" w:rsidRPr="00EE244C">
        <w:rPr>
          <w:rFonts w:ascii="Arial" w:hAnsi="Arial" w:cs="Arial"/>
          <w:sz w:val="22"/>
          <w:szCs w:val="22"/>
        </w:rPr>
        <w:t>Bauart,</w:t>
      </w:r>
      <w:r w:rsidR="00EE244C">
        <w:rPr>
          <w:rFonts w:ascii="Arial" w:hAnsi="Arial" w:cs="Arial"/>
          <w:sz w:val="22"/>
          <w:szCs w:val="22"/>
        </w:rPr>
        <w:t xml:space="preserve"> was </w:t>
      </w:r>
      <w:r w:rsidR="00EE244C" w:rsidRPr="00EE244C">
        <w:rPr>
          <w:rFonts w:ascii="Arial" w:hAnsi="Arial" w:cs="Arial"/>
          <w:sz w:val="22"/>
          <w:szCs w:val="22"/>
        </w:rPr>
        <w:t>die Anzahl der möglichen Ausfallursachen</w:t>
      </w:r>
      <w:r w:rsidRPr="00433766">
        <w:rPr>
          <w:rFonts w:ascii="Arial" w:hAnsi="Arial" w:cs="Arial"/>
          <w:sz w:val="22"/>
          <w:szCs w:val="22"/>
        </w:rPr>
        <w:t xml:space="preserve"> </w:t>
      </w:r>
      <w:r w:rsidR="00EE244C">
        <w:rPr>
          <w:rFonts w:ascii="Arial" w:hAnsi="Arial" w:cs="Arial"/>
          <w:sz w:val="22"/>
          <w:szCs w:val="22"/>
        </w:rPr>
        <w:t xml:space="preserve">verringert. </w:t>
      </w:r>
      <w:r w:rsidR="00EE244C" w:rsidRPr="00EE244C">
        <w:rPr>
          <w:rFonts w:ascii="Arial" w:hAnsi="Arial" w:cs="Arial"/>
          <w:sz w:val="22"/>
          <w:szCs w:val="22"/>
        </w:rPr>
        <w:t xml:space="preserve">Das macht die Komponente im Alltagseinsatz solider, leistungsfähiger und zuverlässiger. </w:t>
      </w:r>
    </w:p>
    <w:p w14:paraId="7AC2B6C2" w14:textId="0C55C0A7" w:rsidR="00EE244C" w:rsidRDefault="00EE244C" w:rsidP="00EE244C">
      <w:pPr>
        <w:spacing w:before="120" w:after="120" w:line="360" w:lineRule="auto"/>
        <w:rPr>
          <w:rFonts w:ascii="Arial" w:hAnsi="Arial" w:cs="Arial"/>
          <w:sz w:val="22"/>
          <w:szCs w:val="22"/>
        </w:rPr>
      </w:pPr>
      <w:r>
        <w:rPr>
          <w:rFonts w:ascii="Arial" w:hAnsi="Arial" w:cs="Arial"/>
          <w:b/>
          <w:sz w:val="22"/>
          <w:szCs w:val="22"/>
        </w:rPr>
        <w:t>E</w:t>
      </w:r>
      <w:r w:rsidRPr="00EE244C">
        <w:rPr>
          <w:rFonts w:ascii="Arial" w:hAnsi="Arial" w:cs="Arial"/>
          <w:b/>
          <w:sz w:val="22"/>
          <w:szCs w:val="22"/>
        </w:rPr>
        <w:t>infacher und schneller</w:t>
      </w:r>
      <w:r>
        <w:rPr>
          <w:rFonts w:ascii="Arial" w:hAnsi="Arial" w:cs="Arial"/>
          <w:b/>
          <w:sz w:val="22"/>
          <w:szCs w:val="22"/>
        </w:rPr>
        <w:t xml:space="preserve"> </w:t>
      </w:r>
      <w:r w:rsidRPr="00225070">
        <w:rPr>
          <w:rFonts w:ascii="Arial" w:hAnsi="Arial" w:cs="Arial"/>
          <w:b/>
          <w:sz w:val="22"/>
          <w:szCs w:val="22"/>
        </w:rPr>
        <w:t>zu fertigen</w:t>
      </w:r>
    </w:p>
    <w:p w14:paraId="6043E808" w14:textId="3D5308E1" w:rsidR="003B21B2" w:rsidRPr="00433766" w:rsidRDefault="00225070" w:rsidP="003B21B2">
      <w:pPr>
        <w:spacing w:before="120" w:after="120" w:line="360" w:lineRule="auto"/>
        <w:rPr>
          <w:rFonts w:ascii="Arial" w:hAnsi="Arial" w:cs="Arial"/>
          <w:sz w:val="22"/>
          <w:szCs w:val="22"/>
        </w:rPr>
      </w:pPr>
      <w:r>
        <w:rPr>
          <w:rFonts w:ascii="Arial" w:hAnsi="Arial" w:cs="Arial"/>
          <w:sz w:val="22"/>
          <w:szCs w:val="22"/>
        </w:rPr>
        <w:t>Darüber hinaus wird die Produktion vereinfacht. Denn auf das Fräsen der Feders</w:t>
      </w:r>
      <w:r w:rsidRPr="00433766">
        <w:rPr>
          <w:rFonts w:ascii="Arial" w:hAnsi="Arial" w:cs="Arial"/>
          <w:sz w:val="22"/>
          <w:szCs w:val="22"/>
        </w:rPr>
        <w:t xml:space="preserve">chlitze in die Klemmkörper </w:t>
      </w:r>
      <w:r w:rsidR="003B21B2" w:rsidRPr="00433766">
        <w:rPr>
          <w:rFonts w:ascii="Arial" w:hAnsi="Arial" w:cs="Arial"/>
          <w:sz w:val="22"/>
          <w:szCs w:val="22"/>
        </w:rPr>
        <w:t xml:space="preserve">kann jetzt ebenso verzichtet werden wie auf den Einkauf und die Lagerung von Federn. Neben dem damit verbundenen </w:t>
      </w:r>
      <w:r w:rsidR="003B21B2">
        <w:rPr>
          <w:rFonts w:ascii="Arial" w:hAnsi="Arial" w:cs="Arial"/>
          <w:sz w:val="22"/>
          <w:szCs w:val="22"/>
        </w:rPr>
        <w:t>Fertigungs- und Kontrolla</w:t>
      </w:r>
      <w:r w:rsidR="003B21B2" w:rsidRPr="00433766">
        <w:rPr>
          <w:rFonts w:ascii="Arial" w:hAnsi="Arial" w:cs="Arial"/>
          <w:sz w:val="22"/>
          <w:szCs w:val="22"/>
        </w:rPr>
        <w:t>ufwand</w:t>
      </w:r>
      <w:r w:rsidR="003B21B2">
        <w:rPr>
          <w:rFonts w:ascii="Arial" w:hAnsi="Arial" w:cs="Arial"/>
          <w:sz w:val="22"/>
          <w:szCs w:val="22"/>
        </w:rPr>
        <w:t xml:space="preserve"> sowie den damit verbundenen </w:t>
      </w:r>
      <w:r w:rsidR="003B21B2" w:rsidRPr="00433766">
        <w:rPr>
          <w:rFonts w:ascii="Arial" w:hAnsi="Arial" w:cs="Arial"/>
          <w:sz w:val="22"/>
          <w:szCs w:val="22"/>
        </w:rPr>
        <w:t>Kosten</w:t>
      </w:r>
      <w:r w:rsidR="003B21B2">
        <w:rPr>
          <w:rFonts w:ascii="Arial" w:hAnsi="Arial" w:cs="Arial"/>
          <w:sz w:val="22"/>
          <w:szCs w:val="22"/>
        </w:rPr>
        <w:t xml:space="preserve"> </w:t>
      </w:r>
      <w:r w:rsidR="003B21B2" w:rsidRPr="00433766">
        <w:rPr>
          <w:rFonts w:ascii="Arial" w:hAnsi="Arial" w:cs="Arial"/>
          <w:sz w:val="22"/>
          <w:szCs w:val="22"/>
        </w:rPr>
        <w:t xml:space="preserve">fallen </w:t>
      </w:r>
      <w:r w:rsidR="003B21B2">
        <w:rPr>
          <w:rFonts w:ascii="Arial" w:hAnsi="Arial" w:cs="Arial"/>
          <w:sz w:val="22"/>
          <w:szCs w:val="22"/>
        </w:rPr>
        <w:t xml:space="preserve">insbesondere </w:t>
      </w:r>
      <w:r w:rsidR="003B21B2" w:rsidRPr="00433766">
        <w:rPr>
          <w:rFonts w:ascii="Arial" w:hAnsi="Arial" w:cs="Arial"/>
          <w:sz w:val="22"/>
          <w:szCs w:val="22"/>
        </w:rPr>
        <w:t>die Risiken der Lieferkette weg.</w:t>
      </w:r>
    </w:p>
    <w:p w14:paraId="164AFD29" w14:textId="7CEEFE6B" w:rsidR="00225070" w:rsidRPr="00433766" w:rsidRDefault="00225070" w:rsidP="00225070">
      <w:pPr>
        <w:spacing w:before="120" w:after="120" w:line="360" w:lineRule="auto"/>
        <w:rPr>
          <w:rFonts w:ascii="Arial" w:hAnsi="Arial" w:cs="Arial"/>
          <w:sz w:val="22"/>
          <w:szCs w:val="22"/>
        </w:rPr>
      </w:pPr>
      <w:r>
        <w:rPr>
          <w:rFonts w:ascii="Arial" w:hAnsi="Arial" w:cs="Arial"/>
          <w:sz w:val="22"/>
          <w:szCs w:val="22"/>
        </w:rPr>
        <w:t xml:space="preserve">Außerdem beschleunigt sich die Montage: Beim manuellen Einbau </w:t>
      </w:r>
      <w:r w:rsidRPr="00433766">
        <w:rPr>
          <w:rFonts w:ascii="Arial" w:hAnsi="Arial" w:cs="Arial"/>
          <w:sz w:val="22"/>
          <w:szCs w:val="22"/>
        </w:rPr>
        <w:t xml:space="preserve">profitieren die Mitarbeiter davon, dass sie im Vergleich zu einem konventionellen Freilauf Zeit sparen und weniger Montagehilfsmittel benötigen. </w:t>
      </w:r>
      <w:r>
        <w:rPr>
          <w:rFonts w:ascii="Arial" w:hAnsi="Arial" w:cs="Arial"/>
          <w:sz w:val="22"/>
          <w:szCs w:val="22"/>
        </w:rPr>
        <w:t xml:space="preserve">Bei </w:t>
      </w:r>
      <w:r w:rsidRPr="00433766">
        <w:rPr>
          <w:rFonts w:ascii="Arial" w:hAnsi="Arial" w:cs="Arial"/>
          <w:sz w:val="22"/>
          <w:szCs w:val="22"/>
        </w:rPr>
        <w:t>automatisiert</w:t>
      </w:r>
      <w:r>
        <w:rPr>
          <w:rFonts w:ascii="Arial" w:hAnsi="Arial" w:cs="Arial"/>
          <w:sz w:val="22"/>
          <w:szCs w:val="22"/>
        </w:rPr>
        <w:t>en</w:t>
      </w:r>
      <w:r w:rsidRPr="00433766">
        <w:rPr>
          <w:rFonts w:ascii="Arial" w:hAnsi="Arial" w:cs="Arial"/>
          <w:sz w:val="22"/>
          <w:szCs w:val="22"/>
        </w:rPr>
        <w:t xml:space="preserve"> Prozess</w:t>
      </w:r>
      <w:r>
        <w:rPr>
          <w:rFonts w:ascii="Arial" w:hAnsi="Arial" w:cs="Arial"/>
          <w:sz w:val="22"/>
          <w:szCs w:val="22"/>
        </w:rPr>
        <w:t>en</w:t>
      </w:r>
      <w:r w:rsidRPr="00433766">
        <w:rPr>
          <w:rFonts w:ascii="Arial" w:hAnsi="Arial" w:cs="Arial"/>
          <w:sz w:val="22"/>
          <w:szCs w:val="22"/>
        </w:rPr>
        <w:t xml:space="preserve"> verkürzt sich die Taktzeit.</w:t>
      </w:r>
    </w:p>
    <w:p w14:paraId="177C94B9" w14:textId="77777777" w:rsidR="00D63435" w:rsidRDefault="00D63435" w:rsidP="00225070">
      <w:pPr>
        <w:spacing w:after="120" w:line="360" w:lineRule="auto"/>
        <w:rPr>
          <w:rFonts w:ascii="Arial" w:hAnsi="Arial" w:cs="Arial"/>
          <w:b/>
          <w:sz w:val="22"/>
          <w:szCs w:val="22"/>
        </w:rPr>
      </w:pPr>
    </w:p>
    <w:p w14:paraId="6E4146C6" w14:textId="5FA3518E" w:rsidR="00225070" w:rsidRPr="00225070" w:rsidRDefault="00225070" w:rsidP="00225070">
      <w:pPr>
        <w:spacing w:after="120" w:line="360" w:lineRule="auto"/>
        <w:rPr>
          <w:rFonts w:ascii="Arial" w:hAnsi="Arial" w:cs="Arial"/>
          <w:b/>
          <w:sz w:val="22"/>
          <w:szCs w:val="22"/>
        </w:rPr>
      </w:pPr>
      <w:r w:rsidRPr="00225070">
        <w:rPr>
          <w:rFonts w:ascii="Arial" w:hAnsi="Arial" w:cs="Arial"/>
          <w:b/>
          <w:sz w:val="22"/>
          <w:szCs w:val="22"/>
        </w:rPr>
        <w:lastRenderedPageBreak/>
        <w:t>Für alle Fahrradtypen und Übertragungsarten geeignet</w:t>
      </w:r>
    </w:p>
    <w:p w14:paraId="5944FB8F" w14:textId="77777777" w:rsidR="00225070" w:rsidRDefault="00225070" w:rsidP="00225070">
      <w:pPr>
        <w:spacing w:before="120" w:after="120" w:line="360" w:lineRule="auto"/>
        <w:rPr>
          <w:rFonts w:ascii="Arial" w:hAnsi="Arial" w:cs="Arial"/>
          <w:sz w:val="22"/>
          <w:szCs w:val="22"/>
        </w:rPr>
      </w:pPr>
      <w:r>
        <w:rPr>
          <w:rFonts w:ascii="Arial" w:hAnsi="Arial" w:cs="Arial"/>
          <w:sz w:val="22"/>
          <w:szCs w:val="22"/>
        </w:rPr>
        <w:t xml:space="preserve">Einsetzbar ist der neue Freilauf sowohl zur Kopplung und Entkopplung bei der </w:t>
      </w:r>
      <w:r w:rsidRPr="00EC4FBB">
        <w:rPr>
          <w:rFonts w:ascii="Arial" w:hAnsi="Arial" w:cs="Arial"/>
          <w:sz w:val="22"/>
          <w:szCs w:val="22"/>
        </w:rPr>
        <w:t xml:space="preserve">Übertragung der Muskelkraft </w:t>
      </w:r>
      <w:r>
        <w:rPr>
          <w:rFonts w:ascii="Arial" w:hAnsi="Arial" w:cs="Arial"/>
          <w:sz w:val="22"/>
          <w:szCs w:val="22"/>
        </w:rPr>
        <w:t xml:space="preserve">als auch </w:t>
      </w:r>
      <w:r w:rsidRPr="00EC4FBB">
        <w:rPr>
          <w:rFonts w:ascii="Arial" w:hAnsi="Arial" w:cs="Arial"/>
          <w:sz w:val="22"/>
          <w:szCs w:val="22"/>
        </w:rPr>
        <w:t>bei unterstützenden Elektromotor</w:t>
      </w:r>
      <w:r>
        <w:rPr>
          <w:rFonts w:ascii="Arial" w:hAnsi="Arial" w:cs="Arial"/>
          <w:sz w:val="22"/>
          <w:szCs w:val="22"/>
        </w:rPr>
        <w:t xml:space="preserve">en. Somit kann die Komponente in E-Bikes genauso wie in muskelangetriebenen Fahrräder eingesetzt werden. </w:t>
      </w:r>
      <w:r w:rsidRPr="00EC4FBB">
        <w:rPr>
          <w:rFonts w:ascii="Arial" w:hAnsi="Arial" w:cs="Arial"/>
          <w:sz w:val="22"/>
          <w:szCs w:val="22"/>
        </w:rPr>
        <w:t xml:space="preserve">Erhältlich ist </w:t>
      </w:r>
      <w:r>
        <w:rPr>
          <w:rFonts w:ascii="Arial" w:hAnsi="Arial" w:cs="Arial"/>
          <w:sz w:val="22"/>
          <w:szCs w:val="22"/>
        </w:rPr>
        <w:t xml:space="preserve">Sie </w:t>
      </w:r>
      <w:r w:rsidRPr="00EC4FBB">
        <w:rPr>
          <w:rFonts w:ascii="Arial" w:hAnsi="Arial" w:cs="Arial"/>
          <w:sz w:val="22"/>
          <w:szCs w:val="22"/>
        </w:rPr>
        <w:t>sowohl als Standardmodell in verschiedenen Katalogvarianten als auch in kundenspezifischen Ausführungen.</w:t>
      </w:r>
    </w:p>
    <w:p w14:paraId="6A642478" w14:textId="77777777" w:rsidR="00225070" w:rsidRDefault="00225070" w:rsidP="003B21B2">
      <w:pPr>
        <w:spacing w:before="120" w:after="120" w:line="360" w:lineRule="auto"/>
        <w:rPr>
          <w:rFonts w:ascii="Arial" w:hAnsi="Arial" w:cs="Arial"/>
          <w:sz w:val="22"/>
          <w:szCs w:val="22"/>
        </w:rPr>
      </w:pPr>
    </w:p>
    <w:p w14:paraId="602B0A91" w14:textId="77777777" w:rsidR="00225070" w:rsidRPr="008D27FC" w:rsidRDefault="00225070" w:rsidP="003B21B2">
      <w:pPr>
        <w:spacing w:before="120" w:after="120" w:line="360" w:lineRule="auto"/>
        <w:rPr>
          <w:rFonts w:ascii="Arial" w:hAnsi="Arial" w:cs="Arial"/>
          <w:sz w:val="22"/>
          <w:szCs w:val="22"/>
        </w:rPr>
      </w:pPr>
    </w:p>
    <w:p w14:paraId="3C235AE4" w14:textId="77777777" w:rsidR="001A63B7" w:rsidRPr="008D27FC" w:rsidRDefault="001A63B7" w:rsidP="007D7AFB">
      <w:pPr>
        <w:spacing w:after="120" w:line="360" w:lineRule="auto"/>
        <w:rPr>
          <w:rFonts w:ascii="Arial" w:hAnsi="Arial" w:cs="Arial"/>
          <w:b/>
          <w:sz w:val="22"/>
          <w:szCs w:val="22"/>
        </w:rPr>
      </w:pPr>
      <w:r w:rsidRPr="008D27FC">
        <w:rPr>
          <w:rFonts w:ascii="Arial" w:hAnsi="Arial" w:cs="Arial"/>
          <w:b/>
          <w:sz w:val="22"/>
          <w:szCs w:val="22"/>
        </w:rPr>
        <w:t>Über GMN:</w:t>
      </w:r>
    </w:p>
    <w:p w14:paraId="3362BB8A" w14:textId="77777777" w:rsidR="001A63B7" w:rsidRPr="008D27FC" w:rsidRDefault="001A63B7" w:rsidP="007D7AFB">
      <w:pPr>
        <w:spacing w:before="120" w:after="120" w:line="360" w:lineRule="auto"/>
        <w:rPr>
          <w:rFonts w:ascii="Arial" w:hAnsi="Arial" w:cs="Arial"/>
          <w:sz w:val="22"/>
          <w:szCs w:val="22"/>
        </w:rPr>
      </w:pPr>
      <w:r w:rsidRPr="008D27FC">
        <w:rPr>
          <w:rFonts w:ascii="Arial" w:hAnsi="Arial" w:cs="Arial"/>
          <w:sz w:val="22"/>
          <w:szCs w:val="22"/>
        </w:rPr>
        <w:t xml:space="preserve">Der Maschinenbauer GMN Paul Müller Industrie GmbH &amp; Co. KG ist ein 1908 gegründetes und heute in vierter Generation geführtes Familienunternehmen. Rund 470 Mitarbeiter entwickeln und produzieren ausschließlich am Unternehmenssitz in Nürnberg Hochpräzisionskugellager und </w:t>
      </w:r>
      <w:r w:rsidRPr="008D27FC">
        <w:rPr>
          <w:rFonts w:ascii="Arial" w:hAnsi="Arial" w:cs="Arial"/>
          <w:sz w:val="22"/>
          <w:szCs w:val="22"/>
        </w:rPr>
        <w:noBreakHyphen/>
      </w:r>
      <w:proofErr w:type="spellStart"/>
      <w:r w:rsidRPr="008D27FC">
        <w:rPr>
          <w:rFonts w:ascii="Arial" w:hAnsi="Arial" w:cs="Arial"/>
          <w:sz w:val="22"/>
          <w:szCs w:val="22"/>
        </w:rPr>
        <w:t>lagersysteme</w:t>
      </w:r>
      <w:proofErr w:type="spellEnd"/>
      <w:r w:rsidRPr="008D27FC">
        <w:rPr>
          <w:rFonts w:ascii="Arial" w:hAnsi="Arial" w:cs="Arial"/>
          <w:sz w:val="22"/>
          <w:szCs w:val="22"/>
        </w:rPr>
        <w:t>, Maschinenspindeln, elektrische Antriebe, Klemmkörperfreiläufe sowie berührungslose Dichtungen.</w:t>
      </w:r>
    </w:p>
    <w:p w14:paraId="6DC16762" w14:textId="77777777" w:rsidR="001A63B7" w:rsidRPr="008D27FC" w:rsidRDefault="001A63B7" w:rsidP="007D7AFB">
      <w:pPr>
        <w:spacing w:before="120" w:after="120" w:line="360" w:lineRule="auto"/>
        <w:rPr>
          <w:rFonts w:ascii="Arial" w:hAnsi="Arial" w:cs="Arial"/>
          <w:b/>
          <w:bCs/>
          <w:iCs/>
          <w:sz w:val="22"/>
          <w:szCs w:val="22"/>
        </w:rPr>
      </w:pPr>
      <w:r w:rsidRPr="008D27FC">
        <w:rPr>
          <w:rFonts w:ascii="Arial" w:hAnsi="Arial" w:cs="Arial"/>
          <w:sz w:val="22"/>
          <w:szCs w:val="22"/>
        </w:rPr>
        <w:t>Die Exportquote von GMN beläuft sich auf rund 45 Prozent, das Unternehmen liefert seine Produkte an Abnehmer in der ganzen Welt. Diese stammen aus einer Vielzahl von Branchen, hervorzuheben sind der Maschinenbau, der Modell- und Fahrzeugbau sowie die Luft- und Raumfahrttechnik. Vertrieb und Service gewährleistet GMN über ein weltweites Netz von Vertretungen und Niederlassungen.</w:t>
      </w:r>
    </w:p>
    <w:p w14:paraId="2FA81B08" w14:textId="77777777" w:rsidR="001A63B7" w:rsidRPr="008D27FC" w:rsidRDefault="001A63B7" w:rsidP="007D7AFB">
      <w:pPr>
        <w:spacing w:after="120" w:line="360" w:lineRule="auto"/>
        <w:rPr>
          <w:rFonts w:ascii="Arial" w:hAnsi="Arial" w:cs="Arial"/>
          <w:b/>
          <w:bCs/>
          <w:iCs/>
          <w:sz w:val="22"/>
          <w:szCs w:val="22"/>
        </w:rPr>
      </w:pPr>
    </w:p>
    <w:p w14:paraId="5F21C21E" w14:textId="77777777" w:rsidR="001A63B7" w:rsidRPr="008D27FC" w:rsidRDefault="001A63B7" w:rsidP="007D7AFB">
      <w:pPr>
        <w:spacing w:after="120" w:line="360" w:lineRule="auto"/>
        <w:rPr>
          <w:rFonts w:ascii="Arial" w:hAnsi="Arial" w:cs="Arial"/>
          <w:b/>
          <w:bCs/>
          <w:iCs/>
          <w:sz w:val="22"/>
          <w:szCs w:val="22"/>
        </w:rPr>
      </w:pPr>
    </w:p>
    <w:p w14:paraId="2D20EC4A" w14:textId="77777777" w:rsidR="001A63B7" w:rsidRPr="008D27FC" w:rsidRDefault="001A63B7" w:rsidP="007D7AFB">
      <w:pPr>
        <w:spacing w:after="120" w:line="360" w:lineRule="auto"/>
        <w:rPr>
          <w:rFonts w:ascii="Arial" w:hAnsi="Arial" w:cs="Arial"/>
          <w:b/>
          <w:bCs/>
          <w:iCs/>
          <w:sz w:val="22"/>
          <w:szCs w:val="22"/>
        </w:rPr>
      </w:pPr>
    </w:p>
    <w:p w14:paraId="6315A23B" w14:textId="1E64C6B0" w:rsidR="001A63B7" w:rsidRPr="008D27FC" w:rsidRDefault="001A63B7" w:rsidP="007D7AFB">
      <w:pPr>
        <w:spacing w:after="120" w:line="360" w:lineRule="auto"/>
        <w:rPr>
          <w:rFonts w:ascii="Arial" w:hAnsi="Arial" w:cs="Arial"/>
          <w:b/>
          <w:bCs/>
          <w:iCs/>
          <w:sz w:val="22"/>
          <w:szCs w:val="22"/>
        </w:rPr>
      </w:pPr>
      <w:r>
        <w:rPr>
          <w:rFonts w:ascii="Arial" w:hAnsi="Arial" w:cs="Arial"/>
          <w:b/>
          <w:bCs/>
          <w:iCs/>
          <w:sz w:val="22"/>
          <w:szCs w:val="22"/>
        </w:rPr>
        <w:br w:type="column"/>
      </w:r>
      <w:r w:rsidRPr="008D27FC">
        <w:rPr>
          <w:rFonts w:ascii="Arial" w:hAnsi="Arial" w:cs="Arial"/>
          <w:b/>
          <w:bCs/>
          <w:iCs/>
          <w:sz w:val="22"/>
          <w:szCs w:val="22"/>
        </w:rPr>
        <w:lastRenderedPageBreak/>
        <w:t>Fotos:</w:t>
      </w:r>
    </w:p>
    <w:p w14:paraId="207D8E34" w14:textId="77777777" w:rsidR="0006265E" w:rsidRPr="0006265E" w:rsidRDefault="0006265E" w:rsidP="0006265E">
      <w:pPr>
        <w:pStyle w:val="StandardWeb"/>
        <w:spacing w:beforeAutospacing="0" w:after="120" w:afterAutospacing="0" w:line="360" w:lineRule="auto"/>
        <w:rPr>
          <w:rFonts w:ascii="Arial" w:hAnsi="Arial" w:cs="Arial"/>
          <w:sz w:val="22"/>
          <w:szCs w:val="22"/>
        </w:rPr>
      </w:pPr>
      <w:r w:rsidRPr="0006265E">
        <w:rPr>
          <w:rFonts w:ascii="Arial" w:hAnsi="Arial" w:cs="Arial"/>
          <w:noProof/>
          <w:sz w:val="22"/>
          <w:szCs w:val="22"/>
        </w:rPr>
        <w:drawing>
          <wp:inline distT="0" distB="0" distL="0" distR="0" wp14:anchorId="4044D718" wp14:editId="2BFC9BCC">
            <wp:extent cx="5400000" cy="4048039"/>
            <wp:effectExtent l="12700" t="12700" r="10795" b="16510"/>
            <wp:docPr id="1565266753" name="Grafik 1" descr="Ein Bild, das Platin, Zubehör, Edelstein, Silb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266753" name="Grafik 1" descr="Ein Bild, das Platin, Zubehör, Edelstein, Silber enthält.&#10;&#10;Automatisch generierte Beschreibung"/>
                    <pic:cNvPicPr/>
                  </pic:nvPicPr>
                  <pic:blipFill>
                    <a:blip r:embed="rId10" cstate="email">
                      <a:extLst>
                        <a:ext uri="{28A0092B-C50C-407E-A947-70E740481C1C}">
                          <a14:useLocalDpi xmlns:a14="http://schemas.microsoft.com/office/drawing/2010/main"/>
                        </a:ext>
                      </a:extLst>
                    </a:blip>
                    <a:stretch>
                      <a:fillRect/>
                    </a:stretch>
                  </pic:blipFill>
                  <pic:spPr>
                    <a:xfrm>
                      <a:off x="0" y="0"/>
                      <a:ext cx="5400000" cy="4048039"/>
                    </a:xfrm>
                    <a:prstGeom prst="rect">
                      <a:avLst/>
                    </a:prstGeom>
                    <a:ln>
                      <a:solidFill>
                        <a:schemeClr val="accent1"/>
                      </a:solidFill>
                    </a:ln>
                  </pic:spPr>
                </pic:pic>
              </a:graphicData>
            </a:graphic>
          </wp:inline>
        </w:drawing>
      </w:r>
    </w:p>
    <w:p w14:paraId="0BC52EBF" w14:textId="77777777" w:rsidR="0006265E" w:rsidRPr="0006265E" w:rsidRDefault="0006265E" w:rsidP="0006265E">
      <w:pPr>
        <w:pStyle w:val="StandardWeb"/>
        <w:spacing w:beforeAutospacing="0" w:after="120" w:afterAutospacing="0" w:line="360" w:lineRule="auto"/>
        <w:rPr>
          <w:rFonts w:ascii="Arial" w:hAnsi="Arial" w:cs="Arial"/>
          <w:sz w:val="22"/>
          <w:szCs w:val="22"/>
        </w:rPr>
      </w:pPr>
      <w:r w:rsidRPr="0006265E">
        <w:rPr>
          <w:rFonts w:ascii="Arial" w:hAnsi="Arial" w:cs="Arial"/>
          <w:sz w:val="22"/>
          <w:szCs w:val="22"/>
        </w:rPr>
        <w:t xml:space="preserve">Foto 1: </w:t>
      </w:r>
    </w:p>
    <w:p w14:paraId="269EFE4D" w14:textId="77777777" w:rsidR="0006265E" w:rsidRDefault="0006265E" w:rsidP="0006265E">
      <w:pPr>
        <w:pStyle w:val="StandardWeb"/>
        <w:spacing w:beforeAutospacing="0" w:after="120" w:afterAutospacing="0" w:line="360" w:lineRule="auto"/>
        <w:rPr>
          <w:rFonts w:ascii="Arial" w:hAnsi="Arial" w:cs="Arial"/>
          <w:sz w:val="22"/>
          <w:szCs w:val="22"/>
        </w:rPr>
      </w:pPr>
      <w:r w:rsidRPr="0006265E">
        <w:rPr>
          <w:rFonts w:ascii="Arial" w:hAnsi="Arial" w:cs="Arial"/>
          <w:sz w:val="22"/>
          <w:szCs w:val="22"/>
        </w:rPr>
        <w:t>Innovation ohne Feder und Schlitz: Der neuartige Freilauf von GMN integriert die Federfunktion direkt in den Käfig (Foto: GMN).</w:t>
      </w:r>
    </w:p>
    <w:p w14:paraId="42505B32" w14:textId="77777777" w:rsidR="0006265E" w:rsidRPr="0006265E" w:rsidRDefault="0006265E" w:rsidP="0006265E">
      <w:pPr>
        <w:pStyle w:val="StandardWeb"/>
        <w:spacing w:beforeAutospacing="0" w:after="120" w:afterAutospacing="0" w:line="360" w:lineRule="auto"/>
        <w:rPr>
          <w:rFonts w:ascii="Arial" w:hAnsi="Arial" w:cs="Arial"/>
          <w:sz w:val="22"/>
          <w:szCs w:val="22"/>
        </w:rPr>
      </w:pPr>
    </w:p>
    <w:p w14:paraId="3C8E8A31" w14:textId="77777777" w:rsidR="0006265E" w:rsidRPr="0006265E" w:rsidRDefault="0006265E" w:rsidP="0006265E">
      <w:pPr>
        <w:pStyle w:val="StandardWeb"/>
        <w:spacing w:beforeAutospacing="0" w:after="120" w:afterAutospacing="0" w:line="360" w:lineRule="auto"/>
        <w:rPr>
          <w:rFonts w:ascii="Arial" w:hAnsi="Arial" w:cs="Arial"/>
          <w:sz w:val="22"/>
          <w:szCs w:val="22"/>
        </w:rPr>
      </w:pPr>
      <w:r w:rsidRPr="0006265E">
        <w:rPr>
          <w:rFonts w:ascii="Arial" w:hAnsi="Arial" w:cs="Arial"/>
          <w:noProof/>
          <w:sz w:val="22"/>
          <w:szCs w:val="22"/>
        </w:rPr>
        <w:lastRenderedPageBreak/>
        <w:drawing>
          <wp:inline distT="0" distB="0" distL="0" distR="0" wp14:anchorId="14F1A00D" wp14:editId="1495DC61">
            <wp:extent cx="5400000" cy="3598693"/>
            <wp:effectExtent l="12700" t="12700" r="10795" b="8255"/>
            <wp:docPr id="148405543" name="Grafik 2" descr="Ein Bild, das Platin, Ri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405543" name="Grafik 2" descr="Ein Bild, das Platin, Ring enthält.&#10;&#10;Automatisch generierte Beschreibung"/>
                    <pic:cNvPicPr/>
                  </pic:nvPicPr>
                  <pic:blipFill>
                    <a:blip r:embed="rId11" cstate="email">
                      <a:extLst>
                        <a:ext uri="{28A0092B-C50C-407E-A947-70E740481C1C}">
                          <a14:useLocalDpi xmlns:a14="http://schemas.microsoft.com/office/drawing/2010/main"/>
                        </a:ext>
                      </a:extLst>
                    </a:blip>
                    <a:stretch>
                      <a:fillRect/>
                    </a:stretch>
                  </pic:blipFill>
                  <pic:spPr>
                    <a:xfrm>
                      <a:off x="0" y="0"/>
                      <a:ext cx="5400000" cy="3598693"/>
                    </a:xfrm>
                    <a:prstGeom prst="rect">
                      <a:avLst/>
                    </a:prstGeom>
                    <a:ln>
                      <a:solidFill>
                        <a:schemeClr val="accent1"/>
                      </a:solidFill>
                    </a:ln>
                  </pic:spPr>
                </pic:pic>
              </a:graphicData>
            </a:graphic>
          </wp:inline>
        </w:drawing>
      </w:r>
    </w:p>
    <w:p w14:paraId="435858CF" w14:textId="77777777" w:rsidR="0006265E" w:rsidRPr="0006265E" w:rsidRDefault="0006265E" w:rsidP="0006265E">
      <w:pPr>
        <w:pStyle w:val="StandardWeb"/>
        <w:spacing w:beforeAutospacing="0" w:after="120" w:afterAutospacing="0" w:line="360" w:lineRule="auto"/>
        <w:rPr>
          <w:rFonts w:ascii="Arial" w:hAnsi="Arial" w:cs="Arial"/>
          <w:sz w:val="22"/>
          <w:szCs w:val="22"/>
        </w:rPr>
      </w:pPr>
      <w:r w:rsidRPr="0006265E">
        <w:rPr>
          <w:rFonts w:ascii="Arial" w:hAnsi="Arial" w:cs="Arial"/>
          <w:sz w:val="22"/>
          <w:szCs w:val="22"/>
        </w:rPr>
        <w:t xml:space="preserve">Foto 2: </w:t>
      </w:r>
    </w:p>
    <w:p w14:paraId="2F53E354" w14:textId="77777777" w:rsidR="0006265E" w:rsidRPr="0006265E" w:rsidRDefault="0006265E" w:rsidP="0006265E">
      <w:pPr>
        <w:pStyle w:val="StandardWeb"/>
        <w:spacing w:beforeAutospacing="0" w:after="120" w:afterAutospacing="0" w:line="360" w:lineRule="auto"/>
        <w:rPr>
          <w:rFonts w:ascii="Arial" w:hAnsi="Arial" w:cs="Arial"/>
          <w:sz w:val="22"/>
          <w:szCs w:val="22"/>
        </w:rPr>
      </w:pPr>
      <w:r w:rsidRPr="0006265E">
        <w:rPr>
          <w:rFonts w:ascii="Arial" w:hAnsi="Arial" w:cs="Arial"/>
          <w:sz w:val="22"/>
          <w:szCs w:val="22"/>
        </w:rPr>
        <w:t>Im Vergleich zu einem herkömmlichen Freilauf mit Schlitz und Feder (im Hintergrund) ist die Bauweise mit federnder Käfiggeometrie leichter, einfacher herzustellen, robuster und preisgünstiger (Foto: GMN).</w:t>
      </w:r>
    </w:p>
    <w:p w14:paraId="7794B47E" w14:textId="77777777" w:rsidR="0079298F" w:rsidRDefault="0079298F" w:rsidP="007D7AFB">
      <w:pPr>
        <w:pStyle w:val="StandardWeb"/>
        <w:spacing w:beforeAutospacing="0" w:after="120" w:afterAutospacing="0" w:line="360" w:lineRule="auto"/>
        <w:rPr>
          <w:rFonts w:ascii="Arial" w:hAnsi="Arial" w:cs="Arial"/>
          <w:sz w:val="22"/>
          <w:szCs w:val="22"/>
        </w:rPr>
      </w:pPr>
    </w:p>
    <w:p w14:paraId="089453E6" w14:textId="77777777" w:rsidR="000356CA" w:rsidRDefault="001A63B7" w:rsidP="007D7AFB">
      <w:pPr>
        <w:widowControl w:val="0"/>
        <w:spacing w:after="120" w:line="360" w:lineRule="auto"/>
        <w:rPr>
          <w:rFonts w:ascii="Arial" w:hAnsi="Arial" w:cs="Arial"/>
          <w:b/>
          <w:bCs/>
          <w:sz w:val="22"/>
          <w:szCs w:val="22"/>
        </w:rPr>
      </w:pPr>
      <w:bookmarkStart w:id="10" w:name="OLE_LINK31"/>
      <w:bookmarkStart w:id="11" w:name="OLE_LINK32"/>
      <w:bookmarkStart w:id="12" w:name="OLE_LINK26"/>
      <w:bookmarkStart w:id="13" w:name="OLE_LINK27"/>
      <w:bookmarkEnd w:id="10"/>
      <w:bookmarkEnd w:id="11"/>
      <w:bookmarkEnd w:id="12"/>
      <w:bookmarkEnd w:id="13"/>
      <w:r w:rsidRPr="001A63B7">
        <w:rPr>
          <w:rFonts w:ascii="Arial" w:hAnsi="Arial" w:cs="Arial"/>
          <w:b/>
          <w:bCs/>
          <w:sz w:val="22"/>
          <w:szCs w:val="22"/>
        </w:rPr>
        <w:t>Den Text der Pressemitteilung als Word-Dokument und die Bilder in Druckqualität können Sie herunterladen von der Seite</w:t>
      </w:r>
      <w:r>
        <w:rPr>
          <w:rFonts w:ascii="Arial" w:hAnsi="Arial" w:cs="Arial"/>
          <w:b/>
          <w:bCs/>
          <w:sz w:val="22"/>
          <w:szCs w:val="22"/>
        </w:rPr>
        <w:t xml:space="preserve"> </w:t>
      </w:r>
    </w:p>
    <w:p w14:paraId="557A2489" w14:textId="75A5405E" w:rsidR="00325904" w:rsidRPr="000356CA" w:rsidRDefault="00D63435" w:rsidP="00D63435">
      <w:pPr>
        <w:widowControl w:val="0"/>
        <w:spacing w:after="120" w:line="360" w:lineRule="auto"/>
        <w:rPr>
          <w:rStyle w:val="Hyperlink"/>
          <w:rFonts w:ascii="Arial" w:hAnsi="Arial" w:cs="Arial"/>
          <w:b/>
          <w:bCs/>
          <w:color w:val="0432FF"/>
          <w:sz w:val="22"/>
          <w:szCs w:val="22"/>
        </w:rPr>
      </w:pPr>
      <w:hyperlink r:id="rId12" w:history="1">
        <w:r w:rsidRPr="008457F5">
          <w:rPr>
            <w:rStyle w:val="Hyperlink"/>
            <w:rFonts w:ascii="Arial" w:hAnsi="Arial" w:cs="Arial"/>
            <w:b/>
            <w:bCs/>
            <w:sz w:val="22"/>
            <w:szCs w:val="22"/>
          </w:rPr>
          <w:t>https://www.auchkomm.com/aktuellepressetexte#PI_563</w:t>
        </w:r>
      </w:hyperlink>
      <w:r>
        <w:rPr>
          <w:rFonts w:ascii="Arial" w:hAnsi="Arial" w:cs="Arial"/>
          <w:b/>
          <w:bCs/>
          <w:sz w:val="22"/>
          <w:szCs w:val="22"/>
        </w:rPr>
        <w:t xml:space="preserve"> </w:t>
      </w:r>
    </w:p>
    <w:p w14:paraId="558037B6" w14:textId="77777777" w:rsidR="00875710" w:rsidRDefault="00875710" w:rsidP="007D7AFB">
      <w:pPr>
        <w:widowControl w:val="0"/>
        <w:spacing w:after="120" w:line="360" w:lineRule="auto"/>
        <w:rPr>
          <w:rFonts w:ascii="Arial" w:hAnsi="Arial" w:cs="Arial"/>
          <w:sz w:val="22"/>
          <w:szCs w:val="22"/>
        </w:rPr>
      </w:pPr>
    </w:p>
    <w:p w14:paraId="32E62B11" w14:textId="77777777" w:rsidR="00875710" w:rsidRDefault="003B612B" w:rsidP="007D7AFB">
      <w:pPr>
        <w:pBdr>
          <w:top w:val="single" w:sz="4" w:space="1" w:color="000000"/>
        </w:pBdr>
        <w:spacing w:before="120" w:after="120" w:line="360" w:lineRule="auto"/>
        <w:outlineLvl w:val="0"/>
        <w:rPr>
          <w:rFonts w:ascii="Arial" w:hAnsi="Arial" w:cs="Arial"/>
          <w:b/>
          <w:sz w:val="22"/>
          <w:szCs w:val="22"/>
        </w:rPr>
      </w:pPr>
      <w:r>
        <w:rPr>
          <w:rFonts w:ascii="Arial" w:hAnsi="Arial" w:cs="Arial"/>
          <w:b/>
          <w:sz w:val="22"/>
          <w:szCs w:val="22"/>
        </w:rPr>
        <w:t xml:space="preserve">Ansprechpartner: </w:t>
      </w:r>
    </w:p>
    <w:p w14:paraId="430EFEDF" w14:textId="77777777" w:rsidR="00875710" w:rsidRDefault="003B612B" w:rsidP="007D7AFB">
      <w:pPr>
        <w:spacing w:before="120" w:after="120" w:line="360" w:lineRule="auto"/>
        <w:rPr>
          <w:rFonts w:ascii="Arial" w:hAnsi="Arial" w:cs="Arial"/>
          <w:sz w:val="22"/>
          <w:szCs w:val="22"/>
        </w:rPr>
      </w:pPr>
      <w:bookmarkStart w:id="14" w:name="OLE_LINK35"/>
      <w:bookmarkStart w:id="15" w:name="OLE_LINK36"/>
      <w:bookmarkStart w:id="16" w:name="OLE_LINK37"/>
      <w:r>
        <w:rPr>
          <w:rFonts w:ascii="Arial" w:hAnsi="Arial" w:cs="Arial"/>
          <w:sz w:val="22"/>
          <w:szCs w:val="22"/>
        </w:rPr>
        <w:t xml:space="preserve">GMN Paul Müller Industrie GmbH &amp; Co. KG, Äußere Bayreuther Str. 230, 90411 Nürnberg, Rainer Förster, Messe &amp; Medien, Tel.: 0911 5691-332, E-Mail: </w:t>
      </w:r>
      <w:hyperlink r:id="rId13">
        <w:r>
          <w:rPr>
            <w:rStyle w:val="Internetverknpfung"/>
            <w:rFonts w:ascii="Arial" w:hAnsi="Arial" w:cs="Arial"/>
            <w:sz w:val="22"/>
            <w:szCs w:val="22"/>
          </w:rPr>
          <w:t>r.foerster@gmn.de</w:t>
        </w:r>
      </w:hyperlink>
      <w:r>
        <w:rPr>
          <w:rFonts w:ascii="Arial" w:hAnsi="Arial" w:cs="Arial"/>
          <w:sz w:val="22"/>
          <w:szCs w:val="22"/>
        </w:rPr>
        <w:t>.</w:t>
      </w:r>
    </w:p>
    <w:p w14:paraId="315486BB" w14:textId="77777777" w:rsidR="00875710" w:rsidRDefault="003B612B" w:rsidP="007D7AFB">
      <w:pPr>
        <w:spacing w:before="120" w:after="120" w:line="360" w:lineRule="auto"/>
        <w:rPr>
          <w:rFonts w:ascii="Arial" w:hAnsi="Arial" w:cs="Arial"/>
          <w:sz w:val="22"/>
          <w:szCs w:val="22"/>
        </w:rPr>
      </w:pPr>
      <w:r>
        <w:rPr>
          <w:rFonts w:ascii="Arial" w:hAnsi="Arial" w:cs="Arial"/>
          <w:sz w:val="22"/>
          <w:szCs w:val="22"/>
        </w:rPr>
        <w:t xml:space="preserve">Weitere </w:t>
      </w:r>
      <w:r>
        <w:rPr>
          <w:rFonts w:ascii="Arial" w:hAnsi="Arial" w:cs="Arial"/>
          <w:b/>
          <w:sz w:val="22"/>
          <w:szCs w:val="22"/>
        </w:rPr>
        <w:t>Informationen zu GMN</w:t>
      </w:r>
      <w:r>
        <w:rPr>
          <w:rFonts w:ascii="Arial" w:hAnsi="Arial" w:cs="Arial"/>
          <w:sz w:val="22"/>
          <w:szCs w:val="22"/>
        </w:rPr>
        <w:t xml:space="preserve"> finden Sie unter </w:t>
      </w:r>
      <w:hyperlink r:id="rId14">
        <w:r>
          <w:rPr>
            <w:rStyle w:val="Internetverknpfung"/>
            <w:rFonts w:ascii="Arial" w:hAnsi="Arial" w:cs="Arial"/>
            <w:sz w:val="22"/>
            <w:szCs w:val="22"/>
          </w:rPr>
          <w:t>www.gmn.de</w:t>
        </w:r>
      </w:hyperlink>
      <w:r>
        <w:rPr>
          <w:rStyle w:val="Internetverknpfung"/>
          <w:rFonts w:ascii="Arial" w:hAnsi="Arial" w:cs="Arial"/>
          <w:sz w:val="22"/>
          <w:szCs w:val="22"/>
        </w:rPr>
        <w:t>.</w:t>
      </w:r>
      <w:bookmarkEnd w:id="14"/>
      <w:bookmarkEnd w:id="15"/>
      <w:bookmarkEnd w:id="16"/>
    </w:p>
    <w:p w14:paraId="253DC40E" w14:textId="77777777" w:rsidR="00875710" w:rsidRDefault="003B612B" w:rsidP="007D7AFB">
      <w:pPr>
        <w:spacing w:before="120" w:after="120" w:line="360" w:lineRule="auto"/>
        <w:outlineLvl w:val="0"/>
        <w:rPr>
          <w:rFonts w:ascii="Arial" w:hAnsi="Arial" w:cs="Arial"/>
          <w:b/>
          <w:sz w:val="22"/>
          <w:szCs w:val="22"/>
        </w:rPr>
      </w:pPr>
      <w:r>
        <w:rPr>
          <w:rFonts w:ascii="Arial" w:hAnsi="Arial" w:cs="Arial"/>
          <w:b/>
          <w:sz w:val="22"/>
          <w:szCs w:val="22"/>
        </w:rPr>
        <w:t>Belegexemplar erbeten:</w:t>
      </w:r>
    </w:p>
    <w:p w14:paraId="4D9706B5" w14:textId="77777777" w:rsidR="00875710" w:rsidRDefault="003B612B" w:rsidP="007D7AFB">
      <w:pPr>
        <w:spacing w:before="120" w:after="120" w:line="360" w:lineRule="auto"/>
        <w:rPr>
          <w:rFonts w:ascii="Arial" w:hAnsi="Arial" w:cs="Arial"/>
          <w:sz w:val="22"/>
          <w:szCs w:val="22"/>
        </w:rPr>
      </w:pPr>
      <w:r>
        <w:rPr>
          <w:rFonts w:ascii="Arial" w:hAnsi="Arial" w:cs="Arial"/>
          <w:sz w:val="22"/>
          <w:szCs w:val="22"/>
        </w:rPr>
        <w:t xml:space="preserve">auchkomm Unternehmenskommunikation, F. Stephan Auch, Hochstraße 11, 90429 Nürnberg, </w:t>
      </w:r>
      <w:hyperlink r:id="rId15">
        <w:r>
          <w:rPr>
            <w:rStyle w:val="Internetverknpfung"/>
            <w:rFonts w:ascii="Arial" w:hAnsi="Arial" w:cs="Arial"/>
            <w:sz w:val="22"/>
            <w:szCs w:val="22"/>
          </w:rPr>
          <w:t>www.auchkomm.de</w:t>
        </w:r>
      </w:hyperlink>
      <w:r>
        <w:rPr>
          <w:rFonts w:ascii="Arial" w:hAnsi="Arial" w:cs="Arial"/>
          <w:sz w:val="22"/>
          <w:szCs w:val="22"/>
        </w:rPr>
        <w:t>.</w:t>
      </w:r>
      <w:bookmarkEnd w:id="6"/>
      <w:bookmarkEnd w:id="7"/>
    </w:p>
    <w:bookmarkEnd w:id="8"/>
    <w:bookmarkEnd w:id="9"/>
    <w:p w14:paraId="35E91B61" w14:textId="77777777" w:rsidR="00875710" w:rsidRDefault="00875710" w:rsidP="007D7AFB">
      <w:pPr>
        <w:spacing w:before="120" w:after="120" w:line="360" w:lineRule="auto"/>
        <w:rPr>
          <w:rFonts w:ascii="Arial" w:hAnsi="Arial" w:cs="Arial"/>
          <w:sz w:val="22"/>
          <w:szCs w:val="22"/>
        </w:rPr>
      </w:pPr>
    </w:p>
    <w:sectPr w:rsidR="00875710">
      <w:pgSz w:w="11906" w:h="16838"/>
      <w:pgMar w:top="1417" w:right="1417" w:bottom="1134" w:left="1417" w:header="0" w:footer="0" w:gutter="0"/>
      <w:cols w:space="720"/>
      <w:formProt w:val="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Liberation Sans">
    <w:altName w:val="Arial"/>
    <w:panose1 w:val="020B0604020202020204"/>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Times">
    <w:altName w:val="Times New Roman"/>
    <w:panose1 w:val="00000500000000020000"/>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EFF233D"/>
    <w:multiLevelType w:val="multilevel"/>
    <w:tmpl w:val="10E698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EAA1F28"/>
    <w:multiLevelType w:val="multilevel"/>
    <w:tmpl w:val="E69EC9E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5BCE4418"/>
    <w:multiLevelType w:val="hybridMultilevel"/>
    <w:tmpl w:val="3542B1EC"/>
    <w:lvl w:ilvl="0" w:tplc="E7DED2CA">
      <w:start w:val="1"/>
      <w:numFmt w:val="decimal"/>
      <w:lvlText w:val="%1."/>
      <w:lvlJc w:val="left"/>
      <w:pPr>
        <w:ind w:left="1211" w:hanging="360"/>
      </w:pPr>
      <w:rPr>
        <w:rFonts w:hint="default"/>
      </w:rPr>
    </w:lvl>
    <w:lvl w:ilvl="1" w:tplc="04070019" w:tentative="1">
      <w:start w:val="1"/>
      <w:numFmt w:val="lowerLetter"/>
      <w:lvlText w:val="%2."/>
      <w:lvlJc w:val="left"/>
      <w:pPr>
        <w:ind w:left="1931" w:hanging="360"/>
      </w:pPr>
    </w:lvl>
    <w:lvl w:ilvl="2" w:tplc="0407001B" w:tentative="1">
      <w:start w:val="1"/>
      <w:numFmt w:val="lowerRoman"/>
      <w:lvlText w:val="%3."/>
      <w:lvlJc w:val="right"/>
      <w:pPr>
        <w:ind w:left="2651" w:hanging="180"/>
      </w:pPr>
    </w:lvl>
    <w:lvl w:ilvl="3" w:tplc="0407000F" w:tentative="1">
      <w:start w:val="1"/>
      <w:numFmt w:val="decimal"/>
      <w:lvlText w:val="%4."/>
      <w:lvlJc w:val="left"/>
      <w:pPr>
        <w:ind w:left="3371" w:hanging="360"/>
      </w:pPr>
    </w:lvl>
    <w:lvl w:ilvl="4" w:tplc="04070019" w:tentative="1">
      <w:start w:val="1"/>
      <w:numFmt w:val="lowerLetter"/>
      <w:lvlText w:val="%5."/>
      <w:lvlJc w:val="left"/>
      <w:pPr>
        <w:ind w:left="4091" w:hanging="360"/>
      </w:pPr>
    </w:lvl>
    <w:lvl w:ilvl="5" w:tplc="0407001B" w:tentative="1">
      <w:start w:val="1"/>
      <w:numFmt w:val="lowerRoman"/>
      <w:lvlText w:val="%6."/>
      <w:lvlJc w:val="right"/>
      <w:pPr>
        <w:ind w:left="4811" w:hanging="180"/>
      </w:pPr>
    </w:lvl>
    <w:lvl w:ilvl="6" w:tplc="0407000F" w:tentative="1">
      <w:start w:val="1"/>
      <w:numFmt w:val="decimal"/>
      <w:lvlText w:val="%7."/>
      <w:lvlJc w:val="left"/>
      <w:pPr>
        <w:ind w:left="5531" w:hanging="360"/>
      </w:pPr>
    </w:lvl>
    <w:lvl w:ilvl="7" w:tplc="04070019" w:tentative="1">
      <w:start w:val="1"/>
      <w:numFmt w:val="lowerLetter"/>
      <w:lvlText w:val="%8."/>
      <w:lvlJc w:val="left"/>
      <w:pPr>
        <w:ind w:left="6251" w:hanging="360"/>
      </w:pPr>
    </w:lvl>
    <w:lvl w:ilvl="8" w:tplc="0407001B" w:tentative="1">
      <w:start w:val="1"/>
      <w:numFmt w:val="lowerRoman"/>
      <w:lvlText w:val="%9."/>
      <w:lvlJc w:val="right"/>
      <w:pPr>
        <w:ind w:left="6971" w:hanging="180"/>
      </w:pPr>
    </w:lvl>
  </w:abstractNum>
  <w:abstractNum w:abstractNumId="3" w15:restartNumberingAfterBreak="0">
    <w:nsid w:val="657C04AE"/>
    <w:multiLevelType w:val="multilevel"/>
    <w:tmpl w:val="710C7A7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16cid:durableId="542327267">
    <w:abstractNumId w:val="1"/>
  </w:num>
  <w:num w:numId="2" w16cid:durableId="1155142043">
    <w:abstractNumId w:val="3"/>
  </w:num>
  <w:num w:numId="3" w16cid:durableId="1733889082">
    <w:abstractNumId w:val="2"/>
  </w:num>
  <w:num w:numId="4" w16cid:durableId="5410943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proofState w:spelling="clean" w:grammar="clean"/>
  <w:defaultTabStop w:val="708"/>
  <w:autoHyphenation/>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710"/>
    <w:rsid w:val="000356CA"/>
    <w:rsid w:val="00041919"/>
    <w:rsid w:val="00062513"/>
    <w:rsid w:val="0006265E"/>
    <w:rsid w:val="000918F7"/>
    <w:rsid w:val="000A3292"/>
    <w:rsid w:val="000A34C5"/>
    <w:rsid w:val="000B351D"/>
    <w:rsid w:val="00131F2D"/>
    <w:rsid w:val="00142E97"/>
    <w:rsid w:val="00152F17"/>
    <w:rsid w:val="00165D4F"/>
    <w:rsid w:val="001A63B7"/>
    <w:rsid w:val="001C3A1D"/>
    <w:rsid w:val="001C58CC"/>
    <w:rsid w:val="001E42E9"/>
    <w:rsid w:val="00225070"/>
    <w:rsid w:val="002344ED"/>
    <w:rsid w:val="00251622"/>
    <w:rsid w:val="00292F42"/>
    <w:rsid w:val="0030415F"/>
    <w:rsid w:val="00313AD0"/>
    <w:rsid w:val="00325904"/>
    <w:rsid w:val="00344964"/>
    <w:rsid w:val="00361FA9"/>
    <w:rsid w:val="0036773F"/>
    <w:rsid w:val="003B21B2"/>
    <w:rsid w:val="003B612B"/>
    <w:rsid w:val="004073A1"/>
    <w:rsid w:val="00433766"/>
    <w:rsid w:val="004348C6"/>
    <w:rsid w:val="00435210"/>
    <w:rsid w:val="0047170E"/>
    <w:rsid w:val="004A23EC"/>
    <w:rsid w:val="004B0470"/>
    <w:rsid w:val="004B5370"/>
    <w:rsid w:val="004D15F7"/>
    <w:rsid w:val="004D455C"/>
    <w:rsid w:val="004F5CA8"/>
    <w:rsid w:val="005155E0"/>
    <w:rsid w:val="00525F30"/>
    <w:rsid w:val="005352EB"/>
    <w:rsid w:val="00543795"/>
    <w:rsid w:val="00580AAB"/>
    <w:rsid w:val="005A0A8D"/>
    <w:rsid w:val="005B13A4"/>
    <w:rsid w:val="005B2A2D"/>
    <w:rsid w:val="005F1E77"/>
    <w:rsid w:val="005F37E2"/>
    <w:rsid w:val="00633923"/>
    <w:rsid w:val="00635571"/>
    <w:rsid w:val="006432FE"/>
    <w:rsid w:val="00662760"/>
    <w:rsid w:val="00672610"/>
    <w:rsid w:val="006A6699"/>
    <w:rsid w:val="006F3A30"/>
    <w:rsid w:val="006F7915"/>
    <w:rsid w:val="00721971"/>
    <w:rsid w:val="007254D6"/>
    <w:rsid w:val="00730F0B"/>
    <w:rsid w:val="0079298F"/>
    <w:rsid w:val="007B6351"/>
    <w:rsid w:val="007D7AFB"/>
    <w:rsid w:val="007E0AE2"/>
    <w:rsid w:val="007E50C2"/>
    <w:rsid w:val="00832684"/>
    <w:rsid w:val="00875710"/>
    <w:rsid w:val="008C5213"/>
    <w:rsid w:val="008E43C9"/>
    <w:rsid w:val="00983038"/>
    <w:rsid w:val="009E7C85"/>
    <w:rsid w:val="009F3601"/>
    <w:rsid w:val="00A02801"/>
    <w:rsid w:val="00AA045D"/>
    <w:rsid w:val="00AC2CE8"/>
    <w:rsid w:val="00AE302F"/>
    <w:rsid w:val="00B26496"/>
    <w:rsid w:val="00B73AF9"/>
    <w:rsid w:val="00BA469E"/>
    <w:rsid w:val="00BD0F23"/>
    <w:rsid w:val="00BD6AC2"/>
    <w:rsid w:val="00C04382"/>
    <w:rsid w:val="00C37B31"/>
    <w:rsid w:val="00C4545C"/>
    <w:rsid w:val="00C50D4D"/>
    <w:rsid w:val="00C96703"/>
    <w:rsid w:val="00CA361B"/>
    <w:rsid w:val="00CB4A3F"/>
    <w:rsid w:val="00CE048B"/>
    <w:rsid w:val="00D26161"/>
    <w:rsid w:val="00D53C61"/>
    <w:rsid w:val="00D63435"/>
    <w:rsid w:val="00D741BF"/>
    <w:rsid w:val="00DD1AB1"/>
    <w:rsid w:val="00DF3062"/>
    <w:rsid w:val="00E836E8"/>
    <w:rsid w:val="00E84A4E"/>
    <w:rsid w:val="00EC4FBB"/>
    <w:rsid w:val="00ED7C08"/>
    <w:rsid w:val="00EE244C"/>
    <w:rsid w:val="00F36494"/>
    <w:rsid w:val="00F42F89"/>
    <w:rsid w:val="00FB6D81"/>
    <w:rsid w:val="00FE2988"/>
    <w:rsid w:val="01EED2DA"/>
    <w:rsid w:val="0983E7F0"/>
    <w:rsid w:val="0B180F32"/>
    <w:rsid w:val="0BE08975"/>
    <w:rsid w:val="0C1DF5E4"/>
    <w:rsid w:val="0F182A37"/>
    <w:rsid w:val="0F2E52A4"/>
    <w:rsid w:val="0FA1E544"/>
    <w:rsid w:val="10C27D2C"/>
    <w:rsid w:val="11C53B0B"/>
    <w:rsid w:val="124FCAF9"/>
    <w:rsid w:val="14A3A3DD"/>
    <w:rsid w:val="15883047"/>
    <w:rsid w:val="166B80A3"/>
    <w:rsid w:val="17DC4476"/>
    <w:rsid w:val="1A1036B9"/>
    <w:rsid w:val="1FC57AA7"/>
    <w:rsid w:val="1FF29AFB"/>
    <w:rsid w:val="20266617"/>
    <w:rsid w:val="22A8D098"/>
    <w:rsid w:val="249944D6"/>
    <w:rsid w:val="27579096"/>
    <w:rsid w:val="2801C2BF"/>
    <w:rsid w:val="29253AEF"/>
    <w:rsid w:val="2BD5564B"/>
    <w:rsid w:val="2EA8A706"/>
    <w:rsid w:val="2F2260C4"/>
    <w:rsid w:val="321DF9E3"/>
    <w:rsid w:val="355861A2"/>
    <w:rsid w:val="39E151F5"/>
    <w:rsid w:val="3A2D21A7"/>
    <w:rsid w:val="3F2B085D"/>
    <w:rsid w:val="3FA8FD0A"/>
    <w:rsid w:val="40E533DE"/>
    <w:rsid w:val="4205D415"/>
    <w:rsid w:val="421C506F"/>
    <w:rsid w:val="435B9616"/>
    <w:rsid w:val="46911BD5"/>
    <w:rsid w:val="4753039B"/>
    <w:rsid w:val="492C51EA"/>
    <w:rsid w:val="4BB0A1B6"/>
    <w:rsid w:val="4BDFF42D"/>
    <w:rsid w:val="4D02785C"/>
    <w:rsid w:val="4D1FD61C"/>
    <w:rsid w:val="4DB14ACF"/>
    <w:rsid w:val="4DF63B4F"/>
    <w:rsid w:val="514B5991"/>
    <w:rsid w:val="5353677F"/>
    <w:rsid w:val="5394C4E8"/>
    <w:rsid w:val="593E836E"/>
    <w:rsid w:val="5ABB95FA"/>
    <w:rsid w:val="5B5E7964"/>
    <w:rsid w:val="5D90E4AB"/>
    <w:rsid w:val="5E218724"/>
    <w:rsid w:val="5E36FEBB"/>
    <w:rsid w:val="5E44455D"/>
    <w:rsid w:val="5E7397CE"/>
    <w:rsid w:val="614DB5C9"/>
    <w:rsid w:val="69E64FA8"/>
    <w:rsid w:val="6AD9A74A"/>
    <w:rsid w:val="6DDBBBEB"/>
    <w:rsid w:val="6DEB0825"/>
    <w:rsid w:val="6F3F41CF"/>
    <w:rsid w:val="7098EDDA"/>
    <w:rsid w:val="71449A81"/>
    <w:rsid w:val="716656DA"/>
    <w:rsid w:val="716F82DC"/>
    <w:rsid w:val="71D60F34"/>
    <w:rsid w:val="767D9F70"/>
    <w:rsid w:val="76FFF194"/>
    <w:rsid w:val="788AD762"/>
    <w:rsid w:val="79CCBA4A"/>
    <w:rsid w:val="7D155682"/>
    <w:rsid w:val="7E6F88F8"/>
    <w:rsid w:val="7F518F51"/>
  </w:rsids>
  <m:mathPr>
    <m:mathFont m:val="Cambria Math"/>
    <m:brkBin m:val="before"/>
    <m:brkBinSub m:val="--"/>
    <m:smallFrac m:val="0"/>
    <m:dispDef/>
    <m:lMargin m:val="0"/>
    <m:rMargin m:val="0"/>
    <m:defJc m:val="centerGroup"/>
    <m:wrapIndent m:val="1440"/>
    <m:intLim m:val="subSup"/>
    <m:naryLim m:val="undOvr"/>
  </m:mathPr>
  <w:themeFontLang w:val="de-DE" w:eastAsia="ja-JP" w:bidi=""/>
  <w:clrSchemeMapping w:bg1="light1" w:t1="dark1" w:bg2="light2" w:t2="dark2" w:accent1="accent1" w:accent2="accent2" w:accent3="accent3" w:accent4="accent4" w:accent5="accent5" w:accent6="accent6" w:hyperlink="hyperlink" w:followedHyperlink="followedHyperlink"/>
  <w:decimalSymbol w:val=","/>
  <w:listSeparator w:val=";"/>
  <w14:docId w14:val="7E68242D"/>
  <w15:docId w15:val="{D3722018-E2B6-CA4C-85EA-56C6676DEF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A70E6"/>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prechblasentextZchn">
    <w:name w:val="Sprechblasentext Zchn"/>
    <w:basedOn w:val="Absatz-Standardschriftart"/>
    <w:link w:val="Sprechblasentext"/>
    <w:uiPriority w:val="99"/>
    <w:semiHidden/>
    <w:qFormat/>
    <w:rsid w:val="00794A30"/>
    <w:rPr>
      <w:rFonts w:ascii="Lucida Grande" w:hAnsi="Lucida Grande" w:cs="Lucida Grande"/>
      <w:sz w:val="18"/>
      <w:szCs w:val="18"/>
      <w:lang w:val="en-GB"/>
    </w:rPr>
  </w:style>
  <w:style w:type="character" w:customStyle="1" w:styleId="Internetverknpfung">
    <w:name w:val="Internetverknüpfung"/>
    <w:basedOn w:val="Absatz-Standardschriftart"/>
    <w:uiPriority w:val="99"/>
    <w:unhideWhenUsed/>
    <w:rsid w:val="00794A30"/>
    <w:rPr>
      <w:color w:val="0000FF" w:themeColor="hyperlink"/>
      <w:u w:val="single"/>
    </w:rPr>
  </w:style>
  <w:style w:type="character" w:styleId="Kommentarzeichen">
    <w:name w:val="annotation reference"/>
    <w:basedOn w:val="Absatz-Standardschriftart"/>
    <w:uiPriority w:val="99"/>
    <w:semiHidden/>
    <w:unhideWhenUsed/>
    <w:qFormat/>
    <w:rsid w:val="00C33B90"/>
    <w:rPr>
      <w:sz w:val="16"/>
      <w:szCs w:val="16"/>
    </w:rPr>
  </w:style>
  <w:style w:type="character" w:customStyle="1" w:styleId="KommentartextZchn">
    <w:name w:val="Kommentartext Zchn"/>
    <w:basedOn w:val="Absatz-Standardschriftart"/>
    <w:link w:val="Kommentartext"/>
    <w:uiPriority w:val="99"/>
    <w:semiHidden/>
    <w:qFormat/>
    <w:rsid w:val="00C33B90"/>
    <w:rPr>
      <w:sz w:val="20"/>
      <w:szCs w:val="20"/>
    </w:rPr>
  </w:style>
  <w:style w:type="character" w:customStyle="1" w:styleId="KommentarthemaZchn">
    <w:name w:val="Kommentarthema Zchn"/>
    <w:basedOn w:val="KommentartextZchn"/>
    <w:link w:val="Kommentarthema"/>
    <w:uiPriority w:val="99"/>
    <w:semiHidden/>
    <w:qFormat/>
    <w:rsid w:val="00C33B90"/>
    <w:rPr>
      <w:b/>
      <w:bCs/>
      <w:sz w:val="20"/>
      <w:szCs w:val="20"/>
    </w:rPr>
  </w:style>
  <w:style w:type="character" w:customStyle="1" w:styleId="NichtaufgelsteErwhnung1">
    <w:name w:val="Nicht aufgelöste Erwähnung1"/>
    <w:basedOn w:val="Absatz-Standardschriftart"/>
    <w:uiPriority w:val="99"/>
    <w:semiHidden/>
    <w:unhideWhenUsed/>
    <w:qFormat/>
    <w:rsid w:val="002D0DE8"/>
    <w:rPr>
      <w:color w:val="808080"/>
      <w:shd w:val="clear" w:color="auto" w:fill="E6E6E6"/>
    </w:rPr>
  </w:style>
  <w:style w:type="character" w:customStyle="1" w:styleId="NichtaufgelsteErwhnung2">
    <w:name w:val="Nicht aufgelöste Erwähnung2"/>
    <w:basedOn w:val="Absatz-Standardschriftart"/>
    <w:uiPriority w:val="99"/>
    <w:semiHidden/>
    <w:unhideWhenUsed/>
    <w:qFormat/>
    <w:rsid w:val="002718CD"/>
    <w:rPr>
      <w:color w:val="605E5C"/>
      <w:shd w:val="clear" w:color="auto" w:fill="E1DFDD"/>
    </w:rPr>
  </w:style>
  <w:style w:type="character" w:styleId="NichtaufgelsteErwhnung">
    <w:name w:val="Unresolved Mention"/>
    <w:basedOn w:val="Absatz-Standardschriftart"/>
    <w:uiPriority w:val="99"/>
    <w:semiHidden/>
    <w:unhideWhenUsed/>
    <w:qFormat/>
    <w:rsid w:val="00810182"/>
    <w:rPr>
      <w:color w:val="605E5C"/>
      <w:shd w:val="clear" w:color="auto" w:fill="E1DFDD"/>
    </w:rPr>
  </w:style>
  <w:style w:type="paragraph" w:customStyle="1" w:styleId="berschrift">
    <w:name w:val="Überschrift"/>
    <w:basedOn w:val="Standard"/>
    <w:next w:val="Textkrper"/>
    <w:qFormat/>
    <w:pPr>
      <w:keepNext/>
      <w:spacing w:before="240" w:after="120"/>
    </w:pPr>
    <w:rPr>
      <w:rFonts w:ascii="Liberation Sans" w:eastAsia="Microsoft YaHei" w:hAnsi="Liberation Sans" w:cs="Arial"/>
      <w:sz w:val="28"/>
      <w:szCs w:val="28"/>
    </w:rPr>
  </w:style>
  <w:style w:type="paragraph" w:styleId="Textkrper">
    <w:name w:val="Body Text"/>
    <w:basedOn w:val="Standard"/>
    <w:pPr>
      <w:spacing w:after="140" w:line="276" w:lineRule="auto"/>
    </w:pPr>
  </w:style>
  <w:style w:type="paragraph" w:styleId="Liste">
    <w:name w:val="List"/>
    <w:basedOn w:val="Textkrper"/>
    <w:rPr>
      <w:rFonts w:cs="Arial"/>
    </w:rPr>
  </w:style>
  <w:style w:type="paragraph" w:styleId="Beschriftung">
    <w:name w:val="caption"/>
    <w:basedOn w:val="Standard"/>
    <w:qFormat/>
    <w:pPr>
      <w:suppressLineNumbers/>
      <w:spacing w:before="120" w:after="120"/>
    </w:pPr>
    <w:rPr>
      <w:rFonts w:cs="Arial"/>
      <w:i/>
      <w:iCs/>
    </w:rPr>
  </w:style>
  <w:style w:type="paragraph" w:customStyle="1" w:styleId="Verzeichnis">
    <w:name w:val="Verzeichnis"/>
    <w:basedOn w:val="Standard"/>
    <w:qFormat/>
    <w:pPr>
      <w:suppressLineNumbers/>
    </w:pPr>
    <w:rPr>
      <w:rFonts w:cs="Arial"/>
    </w:rPr>
  </w:style>
  <w:style w:type="paragraph" w:styleId="Sprechblasentext">
    <w:name w:val="Balloon Text"/>
    <w:basedOn w:val="Standard"/>
    <w:link w:val="SprechblasentextZchn"/>
    <w:uiPriority w:val="99"/>
    <w:semiHidden/>
    <w:unhideWhenUsed/>
    <w:qFormat/>
    <w:rsid w:val="00794A30"/>
    <w:rPr>
      <w:rFonts w:ascii="Lucida Grande" w:hAnsi="Lucida Grande" w:cs="Lucida Grande"/>
      <w:sz w:val="18"/>
      <w:szCs w:val="18"/>
    </w:rPr>
  </w:style>
  <w:style w:type="paragraph" w:styleId="Listenabsatz">
    <w:name w:val="List Paragraph"/>
    <w:basedOn w:val="Standard"/>
    <w:uiPriority w:val="34"/>
    <w:qFormat/>
    <w:rsid w:val="00E929AA"/>
    <w:pPr>
      <w:ind w:left="720"/>
      <w:contextualSpacing/>
    </w:pPr>
  </w:style>
  <w:style w:type="paragraph" w:styleId="StandardWeb">
    <w:name w:val="Normal (Web)"/>
    <w:basedOn w:val="Standard"/>
    <w:uiPriority w:val="99"/>
    <w:unhideWhenUsed/>
    <w:qFormat/>
    <w:rsid w:val="000E6599"/>
    <w:pPr>
      <w:spacing w:beforeAutospacing="1" w:afterAutospacing="1"/>
    </w:pPr>
    <w:rPr>
      <w:rFonts w:ascii="Times" w:hAnsi="Times" w:cs="Times New Roman"/>
      <w:sz w:val="20"/>
      <w:szCs w:val="20"/>
    </w:rPr>
  </w:style>
  <w:style w:type="paragraph" w:styleId="Kommentartext">
    <w:name w:val="annotation text"/>
    <w:basedOn w:val="Standard"/>
    <w:link w:val="KommentartextZchn"/>
    <w:uiPriority w:val="99"/>
    <w:semiHidden/>
    <w:unhideWhenUsed/>
    <w:qFormat/>
    <w:rsid w:val="00C33B90"/>
    <w:rPr>
      <w:sz w:val="20"/>
      <w:szCs w:val="20"/>
    </w:rPr>
  </w:style>
  <w:style w:type="paragraph" w:styleId="Kommentarthema">
    <w:name w:val="annotation subject"/>
    <w:basedOn w:val="Kommentartext"/>
    <w:next w:val="Kommentartext"/>
    <w:link w:val="KommentarthemaZchn"/>
    <w:uiPriority w:val="99"/>
    <w:semiHidden/>
    <w:unhideWhenUsed/>
    <w:qFormat/>
    <w:rsid w:val="00C33B90"/>
    <w:rPr>
      <w:b/>
      <w:bCs/>
    </w:rPr>
  </w:style>
  <w:style w:type="paragraph" w:customStyle="1" w:styleId="p2">
    <w:name w:val="p2"/>
    <w:basedOn w:val="Standard"/>
    <w:qFormat/>
    <w:rsid w:val="00CD2C35"/>
    <w:pPr>
      <w:spacing w:beforeAutospacing="1" w:afterAutospacing="1"/>
    </w:pPr>
    <w:rPr>
      <w:rFonts w:ascii="Times New Roman" w:eastAsia="Times New Roman" w:hAnsi="Times New Roman" w:cs="Times New Roman"/>
    </w:rPr>
  </w:style>
  <w:style w:type="paragraph" w:styleId="berarbeitung">
    <w:name w:val="Revision"/>
    <w:uiPriority w:val="99"/>
    <w:semiHidden/>
    <w:qFormat/>
    <w:rsid w:val="00CD2EF2"/>
  </w:style>
  <w:style w:type="character" w:styleId="Hyperlink">
    <w:name w:val="Hyperlink"/>
    <w:basedOn w:val="Absatz-Standardschriftart"/>
    <w:uiPriority w:val="99"/>
    <w:unhideWhenUsed/>
    <w:rsid w:val="00435210"/>
    <w:rPr>
      <w:color w:val="0000FF" w:themeColor="hyperlink"/>
      <w:u w:val="single"/>
    </w:rPr>
  </w:style>
  <w:style w:type="character" w:customStyle="1" w:styleId="apple-converted-space">
    <w:name w:val="apple-converted-space"/>
    <w:basedOn w:val="Absatz-Standardschriftart"/>
    <w:rsid w:val="007254D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4735673">
      <w:bodyDiv w:val="1"/>
      <w:marLeft w:val="0"/>
      <w:marRight w:val="0"/>
      <w:marTop w:val="0"/>
      <w:marBottom w:val="0"/>
      <w:divBdr>
        <w:top w:val="none" w:sz="0" w:space="0" w:color="auto"/>
        <w:left w:val="none" w:sz="0" w:space="0" w:color="auto"/>
        <w:bottom w:val="none" w:sz="0" w:space="0" w:color="auto"/>
        <w:right w:val="none" w:sz="0" w:space="0" w:color="auto"/>
      </w:divBdr>
    </w:div>
    <w:div w:id="162222313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r.foerster@gmn.d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auchkomm.com/aktuellepressetexte#PI_563"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tiff"/><Relationship Id="rId5" Type="http://schemas.openxmlformats.org/officeDocument/2006/relationships/numbering" Target="numbering.xml"/><Relationship Id="rId15" Type="http://schemas.openxmlformats.org/officeDocument/2006/relationships/hyperlink" Target="http://www.auchkomm.de/" TargetMode="External"/><Relationship Id="rId10" Type="http://schemas.openxmlformats.org/officeDocument/2006/relationships/image" Target="media/image2.tiff"/><Relationship Id="rId4" Type="http://schemas.openxmlformats.org/officeDocument/2006/relationships/customXml" Target="../customXml/item4.xml"/><Relationship Id="rId9" Type="http://schemas.openxmlformats.org/officeDocument/2006/relationships/image" Target="media/image1.tif"/><Relationship Id="rId14" Type="http://schemas.openxmlformats.org/officeDocument/2006/relationships/hyperlink" Target="http://www.gmn.de/"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f3c86780-33b3-4245-b1a0-fa4207de31c1">
      <Terms xmlns="http://schemas.microsoft.com/office/infopath/2007/PartnerControls"/>
    </lcf76f155ced4ddcb4097134ff3c332f>
    <TaxCatchAll xmlns="cb56687b-cdee-4fbd-830d-3669003ba976"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C040F0C04473E8458BF31A19A6D77021" ma:contentTypeVersion="13" ma:contentTypeDescription="Ein neues Dokument erstellen." ma:contentTypeScope="" ma:versionID="2e3cdbb4e0c8a66dcda1c28995509b57">
  <xsd:schema xmlns:xsd="http://www.w3.org/2001/XMLSchema" xmlns:xs="http://www.w3.org/2001/XMLSchema" xmlns:p="http://schemas.microsoft.com/office/2006/metadata/properties" xmlns:ns2="f3c86780-33b3-4245-b1a0-fa4207de31c1" xmlns:ns3="cb56687b-cdee-4fbd-830d-3669003ba976" targetNamespace="http://schemas.microsoft.com/office/2006/metadata/properties" ma:root="true" ma:fieldsID="55e1bd5df5636dbabf72a2013c5ba2d3" ns2:_="" ns3:_="">
    <xsd:import namespace="f3c86780-33b3-4245-b1a0-fa4207de31c1"/>
    <xsd:import namespace="cb56687b-cdee-4fbd-830d-3669003ba97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c86780-33b3-4245-b1a0-fa4207de31c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a5982bf-df05-471e-9e4c-5230b78138de"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b56687b-cdee-4fbd-830d-3669003ba97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987ba514-8b6d-423c-a912-d7af638825df}" ma:internalName="TaxCatchAll" ma:showField="CatchAllData" ma:web="cb56687b-cdee-4fbd-830d-3669003ba976">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44B7F56-23EA-44F8-A2F1-93D8DDE0C670}">
  <ds:schemaRefs>
    <ds:schemaRef ds:uri="http://schemas.microsoft.com/sharepoint/v3/contenttype/forms"/>
  </ds:schemaRefs>
</ds:datastoreItem>
</file>

<file path=customXml/itemProps2.xml><?xml version="1.0" encoding="utf-8"?>
<ds:datastoreItem xmlns:ds="http://schemas.openxmlformats.org/officeDocument/2006/customXml" ds:itemID="{853E7C0F-BD0D-437D-B5A1-6EEA3EBCB64B}">
  <ds:schemaRefs>
    <ds:schemaRef ds:uri="http://schemas.openxmlformats.org/officeDocument/2006/bibliography"/>
  </ds:schemaRefs>
</ds:datastoreItem>
</file>

<file path=customXml/itemProps3.xml><?xml version="1.0" encoding="utf-8"?>
<ds:datastoreItem xmlns:ds="http://schemas.openxmlformats.org/officeDocument/2006/customXml" ds:itemID="{48570FAA-76D9-4BF6-B1B2-86DAAB7EAFE3}">
  <ds:schemaRefs>
    <ds:schemaRef ds:uri="http://schemas.microsoft.com/office/2006/metadata/properties"/>
    <ds:schemaRef ds:uri="http://schemas.microsoft.com/office/infopath/2007/PartnerControls"/>
    <ds:schemaRef ds:uri="f3c86780-33b3-4245-b1a0-fa4207de31c1"/>
    <ds:schemaRef ds:uri="cb56687b-cdee-4fbd-830d-3669003ba976"/>
  </ds:schemaRefs>
</ds:datastoreItem>
</file>

<file path=customXml/itemProps4.xml><?xml version="1.0" encoding="utf-8"?>
<ds:datastoreItem xmlns:ds="http://schemas.openxmlformats.org/officeDocument/2006/customXml" ds:itemID="{476BB8E3-1CFB-45A8-B0D9-E79BF080A6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c86780-33b3-4245-b1a0-fa4207de31c1"/>
    <ds:schemaRef ds:uri="cb56687b-cdee-4fbd-830d-3669003ba97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620</Words>
  <Characters>3906</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4517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 Stephan Auch</dc:creator>
  <dc:description/>
  <cp:lastModifiedBy>F. Stephan Auch</cp:lastModifiedBy>
  <cp:revision>2</cp:revision>
  <cp:lastPrinted>2024-04-15T08:54:00Z</cp:lastPrinted>
  <dcterms:created xsi:type="dcterms:W3CDTF">2024-05-06T07:47:00Z</dcterms:created>
  <dcterms:modified xsi:type="dcterms:W3CDTF">2024-05-06T07:47:00Z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0x010100C040F0C04473E8458BF31A19A6D77021</vt:lpwstr>
  </property>
  <property fmtid="{D5CDD505-2E9C-101B-9397-08002B2CF9AE}" pid="3" name="MediaServiceImageTags">
    <vt:lpwstr/>
  </property>
</Properties>
</file>