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657BFA" w14:textId="77777777" w:rsidR="00A115A9" w:rsidRPr="000E6599" w:rsidRDefault="00794A30" w:rsidP="00450970">
      <w:pPr>
        <w:pStyle w:val="berschrift2"/>
      </w:pPr>
      <w:r w:rsidRPr="000E6599">
        <w:rPr>
          <w:noProof/>
        </w:rPr>
        <w:drawing>
          <wp:inline distT="0" distB="0" distL="0" distR="0" wp14:anchorId="3DCFA047" wp14:editId="61448ECB">
            <wp:extent cx="2737104" cy="899160"/>
            <wp:effectExtent l="0" t="0" r="635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MN_Logo.tif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7104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C218B" w14:textId="5CF8D248" w:rsidR="009D5AF3" w:rsidRDefault="00794A30" w:rsidP="00702EBB">
      <w:pPr>
        <w:spacing w:before="120" w:after="120" w:line="360" w:lineRule="auto"/>
        <w:rPr>
          <w:rFonts w:ascii="Arial" w:hAnsi="Arial" w:cs="Arial"/>
          <w:sz w:val="40"/>
          <w:szCs w:val="40"/>
        </w:rPr>
      </w:pPr>
      <w:r w:rsidRPr="000E6599">
        <w:rPr>
          <w:rFonts w:ascii="Arial" w:hAnsi="Arial" w:cs="Arial"/>
          <w:sz w:val="40"/>
          <w:szCs w:val="40"/>
        </w:rPr>
        <w:t xml:space="preserve">Pressemitteilung </w:t>
      </w:r>
    </w:p>
    <w:p w14:paraId="3CF27149" w14:textId="5AF4C2C9" w:rsidR="00373669" w:rsidRDefault="00044E1F" w:rsidP="00726B06">
      <w:pPr>
        <w:pStyle w:val="Listenabsatz"/>
        <w:numPr>
          <w:ilvl w:val="0"/>
          <w:numId w:val="1"/>
        </w:numPr>
        <w:spacing w:before="120" w:after="120" w:line="360" w:lineRule="auto"/>
        <w:ind w:left="425" w:hanging="425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GMN erweitert Angebot an abgedichteten Spindelkugellagern </w:t>
      </w:r>
    </w:p>
    <w:p w14:paraId="7AE18E6E" w14:textId="768F6865" w:rsidR="00044E1F" w:rsidRPr="00726B06" w:rsidRDefault="00E90467" w:rsidP="00726B06">
      <w:pPr>
        <w:pStyle w:val="Listenabsatz"/>
        <w:numPr>
          <w:ilvl w:val="0"/>
          <w:numId w:val="1"/>
        </w:numPr>
        <w:spacing w:before="120" w:after="120" w:line="360" w:lineRule="auto"/>
        <w:ind w:left="425" w:hanging="425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F</w:t>
      </w:r>
      <w:r w:rsidRPr="00E90467">
        <w:rPr>
          <w:rFonts w:ascii="Arial" w:hAnsi="Arial" w:cs="Arial"/>
          <w:b/>
          <w:sz w:val="22"/>
          <w:szCs w:val="22"/>
        </w:rPr>
        <w:t>ür hohe Anforderungen an Drehzahl und Tragfähigkeit</w:t>
      </w:r>
    </w:p>
    <w:p w14:paraId="2F529FF8" w14:textId="054B12A4" w:rsidR="007C5B33" w:rsidRPr="006C1EAC" w:rsidRDefault="00547071" w:rsidP="005D74DB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6C1EAC">
        <w:rPr>
          <w:rFonts w:ascii="Arial" w:hAnsi="Arial" w:cs="Arial"/>
          <w:i/>
          <w:sz w:val="22"/>
          <w:szCs w:val="22"/>
        </w:rPr>
        <w:t>Nürnberg, den</w:t>
      </w:r>
      <w:r w:rsidR="00440032" w:rsidRPr="006C1EAC">
        <w:rPr>
          <w:rFonts w:ascii="Arial" w:hAnsi="Arial" w:cs="Arial"/>
          <w:i/>
          <w:sz w:val="22"/>
          <w:szCs w:val="22"/>
        </w:rPr>
        <w:t xml:space="preserve"> </w:t>
      </w:r>
      <w:r w:rsidR="00EB6D0F">
        <w:rPr>
          <w:rFonts w:ascii="Arial" w:hAnsi="Arial" w:cs="Arial"/>
          <w:i/>
          <w:sz w:val="22"/>
          <w:szCs w:val="22"/>
        </w:rPr>
        <w:t>24</w:t>
      </w:r>
      <w:r w:rsidRPr="006C1EAC">
        <w:rPr>
          <w:rFonts w:ascii="Arial" w:hAnsi="Arial" w:cs="Arial"/>
          <w:i/>
          <w:sz w:val="22"/>
          <w:szCs w:val="22"/>
        </w:rPr>
        <w:t>.</w:t>
      </w:r>
      <w:r w:rsidR="00EB6D0F">
        <w:rPr>
          <w:rFonts w:ascii="Arial" w:hAnsi="Arial" w:cs="Arial"/>
          <w:i/>
          <w:sz w:val="22"/>
          <w:szCs w:val="22"/>
        </w:rPr>
        <w:t xml:space="preserve">September </w:t>
      </w:r>
      <w:r w:rsidR="00E6284C" w:rsidRPr="006C1EAC">
        <w:rPr>
          <w:rFonts w:ascii="Arial" w:hAnsi="Arial" w:cs="Arial"/>
          <w:i/>
          <w:sz w:val="22"/>
          <w:szCs w:val="22"/>
        </w:rPr>
        <w:t>201</w:t>
      </w:r>
      <w:r w:rsidR="00AF0138" w:rsidRPr="006C1EAC">
        <w:rPr>
          <w:rFonts w:ascii="Arial" w:hAnsi="Arial" w:cs="Arial"/>
          <w:i/>
          <w:sz w:val="22"/>
          <w:szCs w:val="22"/>
        </w:rPr>
        <w:t>9</w:t>
      </w:r>
      <w:r w:rsidRPr="006C1EAC">
        <w:rPr>
          <w:rFonts w:ascii="Arial" w:hAnsi="Arial" w:cs="Arial"/>
          <w:i/>
          <w:sz w:val="22"/>
          <w:szCs w:val="22"/>
        </w:rPr>
        <w:t>.</w:t>
      </w:r>
      <w:r w:rsidRPr="006C1EAC">
        <w:rPr>
          <w:rFonts w:ascii="Arial" w:hAnsi="Arial" w:cs="Arial"/>
          <w:sz w:val="22"/>
          <w:szCs w:val="22"/>
        </w:rPr>
        <w:t xml:space="preserve"> </w:t>
      </w:r>
      <w:r w:rsidR="005D74DB" w:rsidRPr="006C1EAC">
        <w:rPr>
          <w:rFonts w:ascii="Arial" w:hAnsi="Arial" w:cs="Arial"/>
          <w:sz w:val="22"/>
          <w:szCs w:val="22"/>
        </w:rPr>
        <w:t xml:space="preserve">GMN erweitert sein Angebot an abgedichteten </w:t>
      </w:r>
      <w:r w:rsidR="00E86C93" w:rsidRPr="006C1EAC">
        <w:rPr>
          <w:rFonts w:ascii="Arial" w:hAnsi="Arial" w:cs="Arial"/>
          <w:sz w:val="22"/>
          <w:szCs w:val="22"/>
        </w:rPr>
        <w:t>Hochpräzisions-</w:t>
      </w:r>
      <w:r w:rsidR="005D74DB" w:rsidRPr="006C1EAC">
        <w:rPr>
          <w:rFonts w:ascii="Arial" w:hAnsi="Arial" w:cs="Arial"/>
          <w:sz w:val="22"/>
          <w:szCs w:val="22"/>
        </w:rPr>
        <w:t xml:space="preserve">Spindelkugellagern </w:t>
      </w:r>
      <w:r w:rsidR="00705ED2" w:rsidRPr="006C1EAC">
        <w:rPr>
          <w:rFonts w:ascii="Arial" w:hAnsi="Arial" w:cs="Arial"/>
          <w:sz w:val="22"/>
          <w:szCs w:val="22"/>
        </w:rPr>
        <w:t>um</w:t>
      </w:r>
      <w:r w:rsidR="00930C22" w:rsidRPr="006C1EAC">
        <w:rPr>
          <w:rFonts w:ascii="Arial" w:hAnsi="Arial" w:cs="Arial"/>
          <w:sz w:val="22"/>
          <w:szCs w:val="22"/>
        </w:rPr>
        <w:t xml:space="preserve"> zwei auf nunmehr drei Bauformen</w:t>
      </w:r>
      <w:r w:rsidR="00705ED2" w:rsidRPr="006C1EAC">
        <w:rPr>
          <w:rFonts w:ascii="Arial" w:hAnsi="Arial" w:cs="Arial"/>
          <w:sz w:val="22"/>
          <w:szCs w:val="22"/>
        </w:rPr>
        <w:t xml:space="preserve">. </w:t>
      </w:r>
      <w:r w:rsidR="005D74DB" w:rsidRPr="006C1EAC">
        <w:rPr>
          <w:rFonts w:ascii="Arial" w:hAnsi="Arial" w:cs="Arial"/>
          <w:sz w:val="22"/>
          <w:szCs w:val="22"/>
        </w:rPr>
        <w:t>Zusätzlich zu de</w:t>
      </w:r>
      <w:r w:rsidR="00930C22" w:rsidRPr="006C1EAC">
        <w:rPr>
          <w:rFonts w:ascii="Arial" w:hAnsi="Arial" w:cs="Arial"/>
          <w:sz w:val="22"/>
          <w:szCs w:val="22"/>
        </w:rPr>
        <w:t>r</w:t>
      </w:r>
      <w:r w:rsidR="005D74DB" w:rsidRPr="006C1EAC">
        <w:rPr>
          <w:rFonts w:ascii="Arial" w:hAnsi="Arial" w:cs="Arial"/>
          <w:sz w:val="22"/>
          <w:szCs w:val="22"/>
        </w:rPr>
        <w:t xml:space="preserve"> „KH“-</w:t>
      </w:r>
      <w:r w:rsidR="00930C22" w:rsidRPr="006C1EAC">
        <w:rPr>
          <w:rFonts w:ascii="Arial" w:hAnsi="Arial" w:cs="Arial"/>
          <w:sz w:val="22"/>
          <w:szCs w:val="22"/>
        </w:rPr>
        <w:t xml:space="preserve">Ausführung </w:t>
      </w:r>
      <w:r w:rsidR="005D74DB" w:rsidRPr="006C1EAC">
        <w:rPr>
          <w:rFonts w:ascii="Arial" w:hAnsi="Arial" w:cs="Arial"/>
          <w:sz w:val="22"/>
          <w:szCs w:val="22"/>
        </w:rPr>
        <w:t xml:space="preserve">für höchste Drehzahlen gibt es </w:t>
      </w:r>
      <w:r w:rsidR="00E22D40" w:rsidRPr="006C1EAC">
        <w:rPr>
          <w:rFonts w:ascii="Arial" w:hAnsi="Arial" w:cs="Arial"/>
          <w:sz w:val="22"/>
          <w:szCs w:val="22"/>
        </w:rPr>
        <w:t xml:space="preserve">jetzt auch </w:t>
      </w:r>
      <w:r w:rsidR="005D74DB" w:rsidRPr="006C1EAC">
        <w:rPr>
          <w:rFonts w:ascii="Arial" w:hAnsi="Arial" w:cs="Arial"/>
          <w:sz w:val="22"/>
          <w:szCs w:val="22"/>
        </w:rPr>
        <w:t>die Kugellager der</w:t>
      </w:r>
      <w:r w:rsidR="00B63133" w:rsidRPr="006C1EAC">
        <w:rPr>
          <w:rFonts w:ascii="Arial" w:hAnsi="Arial" w:cs="Arial"/>
          <w:sz w:val="22"/>
          <w:szCs w:val="22"/>
        </w:rPr>
        <w:t xml:space="preserve"> bewährten</w:t>
      </w:r>
      <w:r w:rsidR="00930C22" w:rsidRPr="006C1EAC">
        <w:rPr>
          <w:rFonts w:ascii="Arial" w:hAnsi="Arial" w:cs="Arial"/>
          <w:sz w:val="22"/>
          <w:szCs w:val="22"/>
        </w:rPr>
        <w:t xml:space="preserve"> Bauformen</w:t>
      </w:r>
      <w:r w:rsidR="005D74DB" w:rsidRPr="006C1EAC">
        <w:rPr>
          <w:rFonts w:ascii="Arial" w:hAnsi="Arial" w:cs="Arial"/>
          <w:sz w:val="22"/>
          <w:szCs w:val="22"/>
        </w:rPr>
        <w:t xml:space="preserve"> „S“ und „SM“ mit </w:t>
      </w:r>
      <w:r w:rsidR="00930C22" w:rsidRPr="006C1EAC">
        <w:rPr>
          <w:rFonts w:ascii="Arial" w:hAnsi="Arial" w:cs="Arial"/>
          <w:sz w:val="22"/>
          <w:szCs w:val="22"/>
        </w:rPr>
        <w:t>Dichtungen</w:t>
      </w:r>
      <w:r w:rsidR="005D74DB" w:rsidRPr="006C1EAC">
        <w:rPr>
          <w:rFonts w:ascii="Arial" w:hAnsi="Arial" w:cs="Arial"/>
          <w:sz w:val="22"/>
          <w:szCs w:val="22"/>
        </w:rPr>
        <w:t>.</w:t>
      </w:r>
      <w:r w:rsidR="00E22D40" w:rsidRPr="006C1EAC">
        <w:rPr>
          <w:rFonts w:ascii="Arial" w:hAnsi="Arial" w:cs="Arial"/>
          <w:sz w:val="22"/>
          <w:szCs w:val="22"/>
        </w:rPr>
        <w:t xml:space="preserve"> Die neuen Varianten sind insbesondere für Anwendungen konzipiert, die hohe Anforderungen an Drehzahl und Tragfähigkeit stellen.</w:t>
      </w:r>
    </w:p>
    <w:p w14:paraId="5372F7B5" w14:textId="2B04B96D" w:rsidR="00930C22" w:rsidRPr="006C1EAC" w:rsidRDefault="00930C22" w:rsidP="005D74DB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6C1EAC">
        <w:rPr>
          <w:rFonts w:ascii="Arial" w:hAnsi="Arial" w:cs="Arial"/>
          <w:sz w:val="22"/>
          <w:szCs w:val="22"/>
        </w:rPr>
        <w:t xml:space="preserve">Abgedichtete </w:t>
      </w:r>
      <w:r w:rsidR="00AD0C21" w:rsidRPr="006C1EAC">
        <w:rPr>
          <w:rFonts w:ascii="Arial" w:hAnsi="Arial" w:cs="Arial"/>
          <w:sz w:val="22"/>
          <w:szCs w:val="22"/>
        </w:rPr>
        <w:t xml:space="preserve">Spindelkugellager </w:t>
      </w:r>
      <w:r w:rsidR="00E22D40" w:rsidRPr="006C1EAC">
        <w:rPr>
          <w:rFonts w:ascii="Arial" w:hAnsi="Arial" w:cs="Arial"/>
          <w:sz w:val="22"/>
          <w:szCs w:val="22"/>
        </w:rPr>
        <w:t xml:space="preserve">von GMN </w:t>
      </w:r>
      <w:r w:rsidR="00AD0C21" w:rsidRPr="006C1EAC">
        <w:rPr>
          <w:rFonts w:ascii="Arial" w:hAnsi="Arial" w:cs="Arial"/>
          <w:sz w:val="22"/>
          <w:szCs w:val="22"/>
        </w:rPr>
        <w:t xml:space="preserve">sind im Vergleich zu Modellen ohne </w:t>
      </w:r>
      <w:r w:rsidRPr="006C1EAC">
        <w:rPr>
          <w:rFonts w:ascii="Arial" w:hAnsi="Arial" w:cs="Arial"/>
          <w:sz w:val="22"/>
          <w:szCs w:val="22"/>
        </w:rPr>
        <w:t>Dichtung</w:t>
      </w:r>
      <w:r w:rsidR="00AD0C21" w:rsidRPr="006C1EAC">
        <w:rPr>
          <w:rFonts w:ascii="Arial" w:hAnsi="Arial" w:cs="Arial"/>
          <w:sz w:val="22"/>
          <w:szCs w:val="22"/>
        </w:rPr>
        <w:t xml:space="preserve"> weniger empfindlich gegen Verunreinigungen am Montageplatz</w:t>
      </w:r>
      <w:r w:rsidRPr="006C1EAC">
        <w:rPr>
          <w:rFonts w:ascii="Arial" w:hAnsi="Arial" w:cs="Arial"/>
          <w:sz w:val="22"/>
          <w:szCs w:val="22"/>
        </w:rPr>
        <w:t xml:space="preserve"> und im Betrieb</w:t>
      </w:r>
      <w:r w:rsidR="00E90467" w:rsidRPr="006C1EAC">
        <w:rPr>
          <w:rFonts w:ascii="Arial" w:hAnsi="Arial" w:cs="Arial"/>
          <w:sz w:val="22"/>
          <w:szCs w:val="22"/>
        </w:rPr>
        <w:t>.</w:t>
      </w:r>
      <w:r w:rsidR="00AD0C21" w:rsidRPr="006C1EAC">
        <w:rPr>
          <w:rFonts w:ascii="Arial" w:hAnsi="Arial" w:cs="Arial"/>
          <w:sz w:val="22"/>
          <w:szCs w:val="22"/>
        </w:rPr>
        <w:t xml:space="preserve"> </w:t>
      </w:r>
      <w:r w:rsidR="00E86C93" w:rsidRPr="006C1EAC">
        <w:rPr>
          <w:rFonts w:ascii="Arial" w:hAnsi="Arial" w:cs="Arial"/>
          <w:sz w:val="22"/>
          <w:szCs w:val="22"/>
        </w:rPr>
        <w:t xml:space="preserve">Im </w:t>
      </w:r>
      <w:r w:rsidR="00AD0C21" w:rsidRPr="006C1EAC">
        <w:rPr>
          <w:rFonts w:ascii="Arial" w:hAnsi="Arial" w:cs="Arial"/>
          <w:sz w:val="22"/>
          <w:szCs w:val="22"/>
        </w:rPr>
        <w:t xml:space="preserve">Fall von vertikalen oder schrägen Einbaulagen </w:t>
      </w:r>
      <w:r w:rsidR="00E86C93" w:rsidRPr="006C1EAC">
        <w:rPr>
          <w:rFonts w:ascii="Arial" w:hAnsi="Arial" w:cs="Arial"/>
          <w:sz w:val="22"/>
          <w:szCs w:val="22"/>
        </w:rPr>
        <w:t xml:space="preserve">tritt darüber hinaus </w:t>
      </w:r>
      <w:r w:rsidR="00AD0C21" w:rsidRPr="006C1EAC">
        <w:rPr>
          <w:rFonts w:ascii="Arial" w:hAnsi="Arial" w:cs="Arial"/>
          <w:sz w:val="22"/>
          <w:szCs w:val="22"/>
        </w:rPr>
        <w:t>kein Fett aus</w:t>
      </w:r>
      <w:r w:rsidRPr="006C1EAC">
        <w:rPr>
          <w:rFonts w:ascii="Arial" w:hAnsi="Arial" w:cs="Arial"/>
          <w:sz w:val="22"/>
          <w:szCs w:val="22"/>
        </w:rPr>
        <w:t xml:space="preserve"> </w:t>
      </w:r>
      <w:r w:rsidR="00E86C93" w:rsidRPr="006C1EAC">
        <w:rPr>
          <w:rFonts w:ascii="Arial" w:hAnsi="Arial" w:cs="Arial"/>
          <w:sz w:val="22"/>
          <w:szCs w:val="22"/>
        </w:rPr>
        <w:t>den Lagern aus und</w:t>
      </w:r>
      <w:r w:rsidRPr="006C1EAC">
        <w:rPr>
          <w:rFonts w:ascii="Arial" w:hAnsi="Arial" w:cs="Arial"/>
          <w:sz w:val="22"/>
          <w:szCs w:val="22"/>
        </w:rPr>
        <w:t xml:space="preserve"> eine mögliche Fettaustrocknung durch Ventilation oder Luftströmungen </w:t>
      </w:r>
      <w:r w:rsidR="00C308BD" w:rsidRPr="006C1EAC">
        <w:rPr>
          <w:rFonts w:ascii="Arial" w:hAnsi="Arial" w:cs="Arial"/>
          <w:sz w:val="22"/>
          <w:szCs w:val="22"/>
        </w:rPr>
        <w:t xml:space="preserve">wird </w:t>
      </w:r>
      <w:r w:rsidRPr="006C1EAC">
        <w:rPr>
          <w:rFonts w:ascii="Arial" w:hAnsi="Arial" w:cs="Arial"/>
          <w:sz w:val="22"/>
          <w:szCs w:val="22"/>
        </w:rPr>
        <w:t>reduziert.</w:t>
      </w:r>
    </w:p>
    <w:p w14:paraId="685F894C" w14:textId="3130FB28" w:rsidR="00AD0C21" w:rsidRPr="00C45EF1" w:rsidRDefault="00C308BD" w:rsidP="005D74DB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6C1EAC">
        <w:rPr>
          <w:rFonts w:ascii="Arial" w:hAnsi="Arial" w:cs="Arial"/>
          <w:sz w:val="22"/>
          <w:szCs w:val="22"/>
        </w:rPr>
        <w:t xml:space="preserve">Durch </w:t>
      </w:r>
      <w:r w:rsidR="00E22D40" w:rsidRPr="006C1EAC">
        <w:rPr>
          <w:rFonts w:ascii="Arial" w:hAnsi="Arial" w:cs="Arial"/>
          <w:sz w:val="22"/>
          <w:szCs w:val="22"/>
        </w:rPr>
        <w:t xml:space="preserve">die </w:t>
      </w:r>
      <w:r w:rsidRPr="00C45EF1">
        <w:rPr>
          <w:rFonts w:ascii="Arial" w:hAnsi="Arial" w:cs="Arial"/>
          <w:sz w:val="22"/>
          <w:szCs w:val="22"/>
        </w:rPr>
        <w:t xml:space="preserve">optimierte </w:t>
      </w:r>
      <w:r w:rsidR="008B6BBE" w:rsidRPr="00C45EF1">
        <w:rPr>
          <w:rFonts w:ascii="Arial" w:hAnsi="Arial" w:cs="Arial"/>
          <w:sz w:val="22"/>
          <w:szCs w:val="22"/>
        </w:rPr>
        <w:t>Lebensdauerschmierung</w:t>
      </w:r>
      <w:r w:rsidR="00AD0C21" w:rsidRPr="00C45EF1">
        <w:rPr>
          <w:rFonts w:ascii="Arial" w:hAnsi="Arial" w:cs="Arial"/>
          <w:sz w:val="22"/>
          <w:szCs w:val="22"/>
        </w:rPr>
        <w:t xml:space="preserve"> </w:t>
      </w:r>
      <w:r w:rsidR="00F01CC5" w:rsidRPr="00C45EF1">
        <w:rPr>
          <w:rFonts w:ascii="Arial" w:hAnsi="Arial" w:cs="Arial"/>
          <w:sz w:val="22"/>
          <w:szCs w:val="22"/>
        </w:rPr>
        <w:t xml:space="preserve">bieten </w:t>
      </w:r>
      <w:r w:rsidRPr="00C45EF1">
        <w:rPr>
          <w:rFonts w:ascii="Arial" w:hAnsi="Arial" w:cs="Arial"/>
          <w:sz w:val="22"/>
          <w:szCs w:val="22"/>
        </w:rPr>
        <w:t xml:space="preserve">abgedichtete Spindelkugellager </w:t>
      </w:r>
      <w:r w:rsidR="006C1EAC" w:rsidRPr="00C45EF1">
        <w:rPr>
          <w:rFonts w:ascii="Arial" w:hAnsi="Arial" w:cs="Arial"/>
          <w:sz w:val="22"/>
          <w:szCs w:val="22"/>
        </w:rPr>
        <w:t xml:space="preserve">im Vergleich zur offenen Ausführung </w:t>
      </w:r>
      <w:r w:rsidR="00C72ED1" w:rsidRPr="00C45EF1">
        <w:rPr>
          <w:rFonts w:ascii="Arial" w:hAnsi="Arial" w:cs="Arial"/>
          <w:sz w:val="22"/>
          <w:szCs w:val="22"/>
        </w:rPr>
        <w:t xml:space="preserve">eine </w:t>
      </w:r>
      <w:r w:rsidR="00F01CC5" w:rsidRPr="00C45EF1">
        <w:rPr>
          <w:rFonts w:ascii="Arial" w:hAnsi="Arial" w:cs="Arial"/>
          <w:sz w:val="22"/>
          <w:szCs w:val="22"/>
        </w:rPr>
        <w:t xml:space="preserve">längere </w:t>
      </w:r>
      <w:r w:rsidR="008B6BBE" w:rsidRPr="00C45EF1">
        <w:rPr>
          <w:rFonts w:ascii="Arial" w:hAnsi="Arial" w:cs="Arial"/>
          <w:sz w:val="22"/>
          <w:szCs w:val="22"/>
        </w:rPr>
        <w:t>Gebrauchsdauer</w:t>
      </w:r>
      <w:r w:rsidR="00AD0C21" w:rsidRPr="00C45EF1">
        <w:rPr>
          <w:rFonts w:ascii="Arial" w:hAnsi="Arial" w:cs="Arial"/>
          <w:sz w:val="22"/>
          <w:szCs w:val="22"/>
        </w:rPr>
        <w:t xml:space="preserve">. </w:t>
      </w:r>
      <w:r w:rsidR="00E90467" w:rsidRPr="00C45EF1">
        <w:rPr>
          <w:rFonts w:ascii="Arial" w:hAnsi="Arial" w:cs="Arial"/>
          <w:sz w:val="22"/>
          <w:szCs w:val="22"/>
        </w:rPr>
        <w:t xml:space="preserve">Einschränkungen in der Leistungsfähigkeit </w:t>
      </w:r>
      <w:r w:rsidRPr="00C45EF1">
        <w:rPr>
          <w:rFonts w:ascii="Arial" w:hAnsi="Arial" w:cs="Arial"/>
          <w:sz w:val="22"/>
          <w:szCs w:val="22"/>
        </w:rPr>
        <w:t xml:space="preserve">und Drehzahleignung </w:t>
      </w:r>
      <w:r w:rsidR="00E90467" w:rsidRPr="00C45EF1">
        <w:rPr>
          <w:rFonts w:ascii="Arial" w:hAnsi="Arial" w:cs="Arial"/>
          <w:sz w:val="22"/>
          <w:szCs w:val="22"/>
        </w:rPr>
        <w:t xml:space="preserve">gibt es dank berührungsloser Dichtscheiben </w:t>
      </w:r>
      <w:r w:rsidRPr="00C45EF1">
        <w:rPr>
          <w:rFonts w:ascii="Arial" w:hAnsi="Arial" w:cs="Arial"/>
          <w:sz w:val="22"/>
          <w:szCs w:val="22"/>
        </w:rPr>
        <w:t>keine</w:t>
      </w:r>
      <w:r w:rsidR="00E90467" w:rsidRPr="00C45EF1">
        <w:rPr>
          <w:rFonts w:ascii="Arial" w:hAnsi="Arial" w:cs="Arial"/>
          <w:sz w:val="22"/>
          <w:szCs w:val="22"/>
        </w:rPr>
        <w:t xml:space="preserve">. </w:t>
      </w:r>
      <w:r w:rsidRPr="00C45EF1">
        <w:rPr>
          <w:rFonts w:ascii="Arial" w:hAnsi="Arial" w:cs="Arial"/>
          <w:sz w:val="22"/>
          <w:szCs w:val="22"/>
        </w:rPr>
        <w:t>Abgedichtete</w:t>
      </w:r>
      <w:r w:rsidR="00E90467" w:rsidRPr="00C45EF1">
        <w:rPr>
          <w:rFonts w:ascii="Arial" w:hAnsi="Arial" w:cs="Arial"/>
          <w:sz w:val="22"/>
          <w:szCs w:val="22"/>
        </w:rPr>
        <w:t xml:space="preserve"> Varianten </w:t>
      </w:r>
      <w:r w:rsidRPr="00C45EF1">
        <w:rPr>
          <w:rFonts w:ascii="Arial" w:hAnsi="Arial" w:cs="Arial"/>
          <w:sz w:val="22"/>
          <w:szCs w:val="22"/>
        </w:rPr>
        <w:t xml:space="preserve">sind für </w:t>
      </w:r>
      <w:r w:rsidR="00AD0C21" w:rsidRPr="00C45EF1">
        <w:rPr>
          <w:rFonts w:ascii="Arial" w:hAnsi="Arial" w:cs="Arial"/>
          <w:sz w:val="22"/>
          <w:szCs w:val="22"/>
        </w:rPr>
        <w:t>Ausführungen der Standard</w:t>
      </w:r>
      <w:r w:rsidR="00DA6D32" w:rsidRPr="00C45EF1">
        <w:rPr>
          <w:rFonts w:ascii="Arial" w:hAnsi="Arial" w:cs="Arial"/>
          <w:sz w:val="22"/>
          <w:szCs w:val="22"/>
        </w:rPr>
        <w:t>bau</w:t>
      </w:r>
      <w:r w:rsidR="00AD0C21" w:rsidRPr="00C45EF1">
        <w:rPr>
          <w:rFonts w:ascii="Arial" w:hAnsi="Arial" w:cs="Arial"/>
          <w:sz w:val="22"/>
          <w:szCs w:val="22"/>
        </w:rPr>
        <w:t xml:space="preserve">formen </w:t>
      </w:r>
      <w:r w:rsidR="00E22D40" w:rsidRPr="00C45EF1">
        <w:rPr>
          <w:rFonts w:ascii="Arial" w:hAnsi="Arial" w:cs="Arial"/>
          <w:sz w:val="22"/>
          <w:szCs w:val="22"/>
        </w:rPr>
        <w:t>„</w:t>
      </w:r>
      <w:r w:rsidR="00AD0C21" w:rsidRPr="00C45EF1">
        <w:rPr>
          <w:rFonts w:ascii="Arial" w:hAnsi="Arial" w:cs="Arial"/>
          <w:sz w:val="22"/>
          <w:szCs w:val="22"/>
        </w:rPr>
        <w:t>S</w:t>
      </w:r>
      <w:r w:rsidR="00E22D40" w:rsidRPr="00C45EF1">
        <w:rPr>
          <w:rFonts w:ascii="Arial" w:hAnsi="Arial" w:cs="Arial"/>
          <w:sz w:val="22"/>
          <w:szCs w:val="22"/>
        </w:rPr>
        <w:t>“</w:t>
      </w:r>
      <w:r w:rsidR="00AD0C21" w:rsidRPr="00C45EF1">
        <w:rPr>
          <w:rFonts w:ascii="Arial" w:hAnsi="Arial" w:cs="Arial"/>
          <w:sz w:val="22"/>
          <w:szCs w:val="22"/>
        </w:rPr>
        <w:t xml:space="preserve"> und </w:t>
      </w:r>
      <w:r w:rsidR="00E22D40" w:rsidRPr="00C45EF1">
        <w:rPr>
          <w:rFonts w:ascii="Arial" w:hAnsi="Arial" w:cs="Arial"/>
          <w:sz w:val="22"/>
          <w:szCs w:val="22"/>
        </w:rPr>
        <w:t>„</w:t>
      </w:r>
      <w:r w:rsidR="00AD0C21" w:rsidRPr="00C45EF1">
        <w:rPr>
          <w:rFonts w:ascii="Arial" w:hAnsi="Arial" w:cs="Arial"/>
          <w:sz w:val="22"/>
          <w:szCs w:val="22"/>
        </w:rPr>
        <w:t>SM</w:t>
      </w:r>
      <w:r w:rsidR="00E22D40" w:rsidRPr="00C45EF1">
        <w:rPr>
          <w:rFonts w:ascii="Arial" w:hAnsi="Arial" w:cs="Arial"/>
          <w:sz w:val="22"/>
          <w:szCs w:val="22"/>
        </w:rPr>
        <w:t>“</w:t>
      </w:r>
      <w:r w:rsidR="00AD0C21" w:rsidRPr="00C45EF1">
        <w:rPr>
          <w:rFonts w:ascii="Arial" w:hAnsi="Arial" w:cs="Arial"/>
          <w:sz w:val="22"/>
          <w:szCs w:val="22"/>
        </w:rPr>
        <w:t xml:space="preserve"> </w:t>
      </w:r>
      <w:r w:rsidRPr="00C45EF1">
        <w:rPr>
          <w:rFonts w:ascii="Arial" w:hAnsi="Arial" w:cs="Arial"/>
          <w:sz w:val="22"/>
          <w:szCs w:val="22"/>
        </w:rPr>
        <w:t>in de</w:t>
      </w:r>
      <w:r w:rsidR="00E86C93" w:rsidRPr="00C45EF1">
        <w:rPr>
          <w:rFonts w:ascii="Arial" w:hAnsi="Arial" w:cs="Arial"/>
          <w:sz w:val="22"/>
          <w:szCs w:val="22"/>
        </w:rPr>
        <w:t>n</w:t>
      </w:r>
      <w:r w:rsidRPr="00C45EF1">
        <w:rPr>
          <w:rFonts w:ascii="Arial" w:hAnsi="Arial" w:cs="Arial"/>
          <w:sz w:val="22"/>
          <w:szCs w:val="22"/>
        </w:rPr>
        <w:t xml:space="preserve"> Baureihe</w:t>
      </w:r>
      <w:r w:rsidR="00E86C93" w:rsidRPr="00C45EF1">
        <w:rPr>
          <w:rFonts w:ascii="Arial" w:hAnsi="Arial" w:cs="Arial"/>
          <w:sz w:val="22"/>
          <w:szCs w:val="22"/>
        </w:rPr>
        <w:t>n</w:t>
      </w:r>
      <w:r w:rsidRPr="00C45EF1">
        <w:rPr>
          <w:rFonts w:ascii="Arial" w:hAnsi="Arial" w:cs="Arial"/>
          <w:sz w:val="22"/>
          <w:szCs w:val="22"/>
        </w:rPr>
        <w:t xml:space="preserve"> </w:t>
      </w:r>
      <w:r w:rsidR="006C1EAC" w:rsidRPr="00C45EF1">
        <w:rPr>
          <w:rFonts w:ascii="Arial" w:hAnsi="Arial" w:cs="Arial"/>
          <w:sz w:val="22"/>
          <w:szCs w:val="22"/>
        </w:rPr>
        <w:t>„</w:t>
      </w:r>
      <w:proofErr w:type="gramStart"/>
      <w:r w:rsidRPr="00C45EF1">
        <w:rPr>
          <w:rFonts w:ascii="Arial" w:hAnsi="Arial" w:cs="Arial"/>
          <w:sz w:val="22"/>
          <w:szCs w:val="22"/>
        </w:rPr>
        <w:t>619..</w:t>
      </w:r>
      <w:proofErr w:type="gramEnd"/>
      <w:r w:rsidR="006C1EAC" w:rsidRPr="00C45EF1">
        <w:rPr>
          <w:rFonts w:ascii="Arial" w:hAnsi="Arial" w:cs="Arial"/>
          <w:sz w:val="22"/>
          <w:szCs w:val="22"/>
        </w:rPr>
        <w:t>“</w:t>
      </w:r>
      <w:r w:rsidRPr="00C45EF1">
        <w:rPr>
          <w:rFonts w:ascii="Arial" w:hAnsi="Arial" w:cs="Arial"/>
          <w:sz w:val="22"/>
          <w:szCs w:val="22"/>
        </w:rPr>
        <w:t xml:space="preserve"> und </w:t>
      </w:r>
      <w:r w:rsidR="006C1EAC" w:rsidRPr="00C45EF1">
        <w:rPr>
          <w:rFonts w:ascii="Arial" w:hAnsi="Arial" w:cs="Arial"/>
          <w:sz w:val="22"/>
          <w:szCs w:val="22"/>
        </w:rPr>
        <w:t>„</w:t>
      </w:r>
      <w:r w:rsidRPr="00C45EF1">
        <w:rPr>
          <w:rFonts w:ascii="Arial" w:hAnsi="Arial" w:cs="Arial"/>
          <w:sz w:val="22"/>
          <w:szCs w:val="22"/>
        </w:rPr>
        <w:t>60..</w:t>
      </w:r>
      <w:r w:rsidR="006C1EAC" w:rsidRPr="00C45EF1">
        <w:rPr>
          <w:rFonts w:ascii="Arial" w:hAnsi="Arial" w:cs="Arial"/>
          <w:sz w:val="22"/>
          <w:szCs w:val="22"/>
        </w:rPr>
        <w:t>“</w:t>
      </w:r>
      <w:r w:rsidRPr="00C45EF1">
        <w:rPr>
          <w:rFonts w:ascii="Arial" w:hAnsi="Arial" w:cs="Arial"/>
          <w:sz w:val="22"/>
          <w:szCs w:val="22"/>
        </w:rPr>
        <w:t xml:space="preserve"> </w:t>
      </w:r>
      <w:r w:rsidR="00AD0C21" w:rsidRPr="00C45EF1">
        <w:rPr>
          <w:rFonts w:ascii="Arial" w:hAnsi="Arial" w:cs="Arial"/>
          <w:sz w:val="22"/>
          <w:szCs w:val="22"/>
        </w:rPr>
        <w:t>erhältlich.</w:t>
      </w:r>
    </w:p>
    <w:p w14:paraId="6CC23428" w14:textId="5FA43B5F" w:rsidR="007B3395" w:rsidRPr="00C45EF1" w:rsidRDefault="00E90467" w:rsidP="005D74DB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 w:rsidRPr="00C45EF1">
        <w:rPr>
          <w:rFonts w:ascii="Arial" w:hAnsi="Arial" w:cs="Arial"/>
          <w:b/>
          <w:bCs/>
          <w:sz w:val="22"/>
          <w:szCs w:val="22"/>
        </w:rPr>
        <w:t>Drei Bauformen für vielfältige Einsatzzwecke</w:t>
      </w:r>
    </w:p>
    <w:p w14:paraId="60E726FD" w14:textId="5E28A308" w:rsidR="007B3395" w:rsidRDefault="00705ED2" w:rsidP="005D74DB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C45EF1">
        <w:rPr>
          <w:rFonts w:ascii="Arial" w:hAnsi="Arial" w:cs="Arial"/>
          <w:sz w:val="22"/>
          <w:szCs w:val="22"/>
        </w:rPr>
        <w:t>Kugellager der</w:t>
      </w:r>
      <w:r w:rsidR="00B63133" w:rsidRPr="00C45EF1">
        <w:rPr>
          <w:rFonts w:ascii="Arial" w:hAnsi="Arial" w:cs="Arial"/>
          <w:sz w:val="22"/>
          <w:szCs w:val="22"/>
        </w:rPr>
        <w:t xml:space="preserve"> </w:t>
      </w:r>
      <w:r w:rsidR="005D74DB" w:rsidRPr="00C45EF1">
        <w:rPr>
          <w:rFonts w:ascii="Arial" w:hAnsi="Arial" w:cs="Arial"/>
          <w:sz w:val="22"/>
          <w:szCs w:val="22"/>
        </w:rPr>
        <w:t xml:space="preserve">Bauform „S“ </w:t>
      </w:r>
      <w:r w:rsidR="005D6A6F" w:rsidRPr="00C45EF1">
        <w:rPr>
          <w:rFonts w:ascii="Arial" w:hAnsi="Arial" w:cs="Arial"/>
          <w:sz w:val="22"/>
          <w:szCs w:val="22"/>
        </w:rPr>
        <w:t>kommen</w:t>
      </w:r>
      <w:r w:rsidRPr="00C45EF1">
        <w:rPr>
          <w:rFonts w:ascii="Arial" w:hAnsi="Arial" w:cs="Arial"/>
          <w:sz w:val="22"/>
          <w:szCs w:val="22"/>
        </w:rPr>
        <w:t xml:space="preserve"> als </w:t>
      </w:r>
      <w:r w:rsidR="007B3395" w:rsidRPr="00C45EF1">
        <w:rPr>
          <w:rFonts w:ascii="Arial" w:hAnsi="Arial" w:cs="Arial"/>
          <w:sz w:val="22"/>
          <w:szCs w:val="22"/>
        </w:rPr>
        <w:t xml:space="preserve">universelle </w:t>
      </w:r>
      <w:r w:rsidR="00B63133" w:rsidRPr="00C45EF1">
        <w:rPr>
          <w:rFonts w:ascii="Arial" w:hAnsi="Arial" w:cs="Arial"/>
          <w:sz w:val="22"/>
          <w:szCs w:val="22"/>
        </w:rPr>
        <w:t>Standardspindellager</w:t>
      </w:r>
      <w:r w:rsidR="006C1EAC" w:rsidRPr="00C45EF1">
        <w:rPr>
          <w:rFonts w:ascii="Arial" w:hAnsi="Arial" w:cs="Arial"/>
          <w:sz w:val="22"/>
          <w:szCs w:val="22"/>
        </w:rPr>
        <w:t xml:space="preserve"> zum Einsatz</w:t>
      </w:r>
      <w:r>
        <w:rPr>
          <w:rFonts w:ascii="Arial" w:hAnsi="Arial" w:cs="Arial"/>
          <w:sz w:val="22"/>
          <w:szCs w:val="22"/>
        </w:rPr>
        <w:t>,</w:t>
      </w:r>
      <w:r w:rsidR="005D6A6F">
        <w:rPr>
          <w:rFonts w:ascii="Arial" w:hAnsi="Arial" w:cs="Arial"/>
          <w:sz w:val="22"/>
          <w:szCs w:val="22"/>
        </w:rPr>
        <w:t xml:space="preserve"> </w:t>
      </w:r>
      <w:r w:rsidR="005D6A6F" w:rsidRPr="006C1EAC">
        <w:rPr>
          <w:rFonts w:ascii="Arial" w:hAnsi="Arial" w:cs="Arial"/>
          <w:sz w:val="22"/>
          <w:szCs w:val="22"/>
        </w:rPr>
        <w:t>beispielsweise</w:t>
      </w:r>
      <w:r w:rsidRPr="006C1EAC">
        <w:rPr>
          <w:rFonts w:ascii="Arial" w:hAnsi="Arial" w:cs="Arial"/>
          <w:sz w:val="22"/>
          <w:szCs w:val="22"/>
        </w:rPr>
        <w:t xml:space="preserve"> bei angetriebenen Präzisionswerkzeugen</w:t>
      </w:r>
      <w:r w:rsidR="007B3395" w:rsidRPr="006C1EAC">
        <w:rPr>
          <w:rFonts w:ascii="Arial" w:hAnsi="Arial" w:cs="Arial"/>
          <w:sz w:val="22"/>
          <w:szCs w:val="22"/>
        </w:rPr>
        <w:t xml:space="preserve"> und in </w:t>
      </w:r>
      <w:r w:rsidR="005D6A6F" w:rsidRPr="006C1EAC">
        <w:rPr>
          <w:rFonts w:ascii="Arial" w:hAnsi="Arial" w:cs="Arial"/>
          <w:sz w:val="22"/>
          <w:szCs w:val="22"/>
        </w:rPr>
        <w:t>Standardspindeln für Werkzeugmaschinen</w:t>
      </w:r>
      <w:r w:rsidR="00B63133" w:rsidRPr="006C1EAC">
        <w:rPr>
          <w:rFonts w:ascii="Arial" w:hAnsi="Arial" w:cs="Arial"/>
          <w:sz w:val="22"/>
          <w:szCs w:val="22"/>
        </w:rPr>
        <w:t>. Sie zeichne</w:t>
      </w:r>
      <w:r w:rsidR="00F80A22" w:rsidRPr="006C1EAC">
        <w:rPr>
          <w:rFonts w:ascii="Arial" w:hAnsi="Arial" w:cs="Arial"/>
          <w:sz w:val="22"/>
          <w:szCs w:val="22"/>
        </w:rPr>
        <w:t>n</w:t>
      </w:r>
      <w:r w:rsidR="00B63133" w:rsidRPr="006C1EAC">
        <w:rPr>
          <w:rFonts w:ascii="Arial" w:hAnsi="Arial" w:cs="Arial"/>
          <w:sz w:val="22"/>
          <w:szCs w:val="22"/>
        </w:rPr>
        <w:t xml:space="preserve"> sich</w:t>
      </w:r>
      <w:r w:rsidRPr="006C1EAC">
        <w:rPr>
          <w:rFonts w:ascii="Arial" w:hAnsi="Arial" w:cs="Arial"/>
          <w:sz w:val="22"/>
          <w:szCs w:val="22"/>
        </w:rPr>
        <w:t xml:space="preserve"> </w:t>
      </w:r>
      <w:r w:rsidR="00B63133" w:rsidRPr="006C1EAC">
        <w:rPr>
          <w:rFonts w:ascii="Arial" w:hAnsi="Arial" w:cs="Arial"/>
          <w:sz w:val="22"/>
          <w:szCs w:val="22"/>
        </w:rPr>
        <w:t>durch große Kugeldurchmesser aus,</w:t>
      </w:r>
      <w:r w:rsidR="005D6A6F" w:rsidRPr="006C1EAC">
        <w:rPr>
          <w:rFonts w:ascii="Arial" w:hAnsi="Arial" w:cs="Arial"/>
          <w:sz w:val="22"/>
          <w:szCs w:val="22"/>
        </w:rPr>
        <w:t xml:space="preserve"> die für höchste Tragzahlen</w:t>
      </w:r>
      <w:r w:rsidR="00B63133" w:rsidRPr="006C1EAC">
        <w:rPr>
          <w:rFonts w:ascii="Arial" w:hAnsi="Arial" w:cs="Arial"/>
          <w:sz w:val="22"/>
          <w:szCs w:val="22"/>
        </w:rPr>
        <w:t xml:space="preserve"> bei </w:t>
      </w:r>
      <w:r w:rsidR="00B63133">
        <w:rPr>
          <w:rFonts w:ascii="Arial" w:hAnsi="Arial" w:cs="Arial"/>
          <w:sz w:val="22"/>
          <w:szCs w:val="22"/>
        </w:rPr>
        <w:t>gleichzeit</w:t>
      </w:r>
      <w:r w:rsidR="00F80A22">
        <w:rPr>
          <w:rFonts w:ascii="Arial" w:hAnsi="Arial" w:cs="Arial"/>
          <w:sz w:val="22"/>
          <w:szCs w:val="22"/>
        </w:rPr>
        <w:t>ig</w:t>
      </w:r>
      <w:r w:rsidR="00B63133">
        <w:rPr>
          <w:rFonts w:ascii="Arial" w:hAnsi="Arial" w:cs="Arial"/>
          <w:sz w:val="22"/>
          <w:szCs w:val="22"/>
        </w:rPr>
        <w:t xml:space="preserve"> hoher Drehzahleignung und Steifigkeit sorg</w:t>
      </w:r>
      <w:r w:rsidR="00C72ED1">
        <w:rPr>
          <w:rFonts w:ascii="Arial" w:hAnsi="Arial" w:cs="Arial"/>
          <w:sz w:val="22"/>
          <w:szCs w:val="22"/>
        </w:rPr>
        <w:t>en</w:t>
      </w:r>
      <w:r w:rsidR="00B63133">
        <w:rPr>
          <w:rFonts w:ascii="Arial" w:hAnsi="Arial" w:cs="Arial"/>
          <w:sz w:val="22"/>
          <w:szCs w:val="22"/>
        </w:rPr>
        <w:t xml:space="preserve">. </w:t>
      </w:r>
    </w:p>
    <w:p w14:paraId="39BEF745" w14:textId="3C537193" w:rsidR="007B3395" w:rsidRPr="00C45EF1" w:rsidRDefault="005D6A6F" w:rsidP="005D74DB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6C1EAC">
        <w:rPr>
          <w:rFonts w:ascii="Arial" w:hAnsi="Arial" w:cs="Arial"/>
          <w:sz w:val="22"/>
          <w:szCs w:val="22"/>
        </w:rPr>
        <w:t xml:space="preserve">Dank einer weiten </w:t>
      </w:r>
      <w:proofErr w:type="spellStart"/>
      <w:r w:rsidRPr="006C1EAC">
        <w:rPr>
          <w:rFonts w:ascii="Arial" w:hAnsi="Arial" w:cs="Arial"/>
          <w:sz w:val="22"/>
          <w:szCs w:val="22"/>
        </w:rPr>
        <w:t>Schmieg</w:t>
      </w:r>
      <w:r w:rsidR="00B63133" w:rsidRPr="006C1EAC">
        <w:rPr>
          <w:rFonts w:ascii="Arial" w:hAnsi="Arial" w:cs="Arial"/>
          <w:sz w:val="22"/>
          <w:szCs w:val="22"/>
        </w:rPr>
        <w:t>ung</w:t>
      </w:r>
      <w:proofErr w:type="spellEnd"/>
      <w:r w:rsidRPr="006C1EAC">
        <w:rPr>
          <w:rFonts w:ascii="Arial" w:hAnsi="Arial" w:cs="Arial"/>
          <w:sz w:val="22"/>
          <w:szCs w:val="22"/>
        </w:rPr>
        <w:t xml:space="preserve"> am Innenring</w:t>
      </w:r>
      <w:r w:rsidR="00B63133" w:rsidRPr="006C1EAC">
        <w:rPr>
          <w:rFonts w:ascii="Arial" w:hAnsi="Arial" w:cs="Arial"/>
          <w:sz w:val="22"/>
          <w:szCs w:val="22"/>
        </w:rPr>
        <w:t xml:space="preserve"> ist die Baureihe „SM“ bei gleichen </w:t>
      </w:r>
      <w:r w:rsidR="00B63133" w:rsidRPr="00C45EF1">
        <w:rPr>
          <w:rFonts w:ascii="Arial" w:hAnsi="Arial" w:cs="Arial"/>
          <w:sz w:val="22"/>
          <w:szCs w:val="22"/>
        </w:rPr>
        <w:t>Kugel</w:t>
      </w:r>
      <w:r w:rsidRPr="00C45EF1">
        <w:rPr>
          <w:rFonts w:ascii="Arial" w:hAnsi="Arial" w:cs="Arial"/>
          <w:sz w:val="22"/>
          <w:szCs w:val="22"/>
        </w:rPr>
        <w:t>durchmesser</w:t>
      </w:r>
      <w:r w:rsidR="00E86C93" w:rsidRPr="00C45EF1">
        <w:rPr>
          <w:rFonts w:ascii="Arial" w:hAnsi="Arial" w:cs="Arial"/>
          <w:sz w:val="22"/>
          <w:szCs w:val="22"/>
        </w:rPr>
        <w:t>n</w:t>
      </w:r>
      <w:r w:rsidRPr="00C45EF1">
        <w:rPr>
          <w:rFonts w:ascii="Arial" w:hAnsi="Arial" w:cs="Arial"/>
          <w:sz w:val="22"/>
          <w:szCs w:val="22"/>
        </w:rPr>
        <w:t xml:space="preserve"> und </w:t>
      </w:r>
      <w:r w:rsidR="00C72ED1" w:rsidRPr="00C45EF1">
        <w:rPr>
          <w:rFonts w:ascii="Arial" w:hAnsi="Arial" w:cs="Arial"/>
          <w:sz w:val="22"/>
          <w:szCs w:val="22"/>
        </w:rPr>
        <w:t xml:space="preserve">gleicher </w:t>
      </w:r>
      <w:r w:rsidRPr="00C45EF1">
        <w:rPr>
          <w:rFonts w:ascii="Arial" w:hAnsi="Arial" w:cs="Arial"/>
          <w:sz w:val="22"/>
          <w:szCs w:val="22"/>
        </w:rPr>
        <w:t>Kugelanzahl für</w:t>
      </w:r>
      <w:r w:rsidR="00B63133" w:rsidRPr="00C45EF1">
        <w:rPr>
          <w:rFonts w:ascii="Arial" w:hAnsi="Arial" w:cs="Arial"/>
          <w:sz w:val="22"/>
          <w:szCs w:val="22"/>
        </w:rPr>
        <w:t xml:space="preserve"> höhere Drehzahl</w:t>
      </w:r>
      <w:r w:rsidRPr="00C45EF1">
        <w:rPr>
          <w:rFonts w:ascii="Arial" w:hAnsi="Arial" w:cs="Arial"/>
          <w:sz w:val="22"/>
          <w:szCs w:val="22"/>
        </w:rPr>
        <w:t>en</w:t>
      </w:r>
      <w:r w:rsidR="00B63133" w:rsidRPr="00C45EF1">
        <w:rPr>
          <w:rFonts w:ascii="Arial" w:hAnsi="Arial" w:cs="Arial"/>
          <w:sz w:val="22"/>
          <w:szCs w:val="22"/>
        </w:rPr>
        <w:t xml:space="preserve"> und </w:t>
      </w:r>
      <w:r w:rsidR="007174FD" w:rsidRPr="00C45EF1">
        <w:rPr>
          <w:rFonts w:ascii="Arial" w:hAnsi="Arial" w:cs="Arial"/>
          <w:sz w:val="22"/>
          <w:szCs w:val="22"/>
        </w:rPr>
        <w:t>hohe</w:t>
      </w:r>
      <w:r w:rsidRPr="00C45EF1">
        <w:rPr>
          <w:rFonts w:ascii="Arial" w:hAnsi="Arial" w:cs="Arial"/>
          <w:sz w:val="22"/>
          <w:szCs w:val="22"/>
        </w:rPr>
        <w:t xml:space="preserve"> </w:t>
      </w:r>
      <w:r w:rsidR="00B63133" w:rsidRPr="00C45EF1">
        <w:rPr>
          <w:rFonts w:ascii="Arial" w:hAnsi="Arial" w:cs="Arial"/>
          <w:sz w:val="22"/>
          <w:szCs w:val="22"/>
        </w:rPr>
        <w:t>Steifigkeit</w:t>
      </w:r>
      <w:r w:rsidR="00265FBE" w:rsidRPr="00C45EF1">
        <w:rPr>
          <w:rFonts w:ascii="Arial" w:hAnsi="Arial" w:cs="Arial"/>
          <w:sz w:val="22"/>
          <w:szCs w:val="22"/>
        </w:rPr>
        <w:t xml:space="preserve">, bei </w:t>
      </w:r>
      <w:r w:rsidR="007174FD" w:rsidRPr="00C45EF1">
        <w:rPr>
          <w:rFonts w:ascii="Arial" w:hAnsi="Arial" w:cs="Arial"/>
          <w:sz w:val="22"/>
          <w:szCs w:val="22"/>
        </w:rPr>
        <w:t xml:space="preserve">leicht </w:t>
      </w:r>
      <w:r w:rsidR="00265FBE" w:rsidRPr="00C45EF1">
        <w:rPr>
          <w:rFonts w:ascii="Arial" w:hAnsi="Arial" w:cs="Arial"/>
          <w:sz w:val="22"/>
          <w:szCs w:val="22"/>
        </w:rPr>
        <w:t>geringeren Tragzahlen,</w:t>
      </w:r>
      <w:r w:rsidR="00B63133" w:rsidRPr="00C45EF1">
        <w:rPr>
          <w:rFonts w:ascii="Arial" w:hAnsi="Arial" w:cs="Arial"/>
          <w:sz w:val="22"/>
          <w:szCs w:val="22"/>
        </w:rPr>
        <w:t xml:space="preserve"> geeignet.</w:t>
      </w:r>
      <w:r w:rsidR="007B3395" w:rsidRPr="00C45EF1">
        <w:rPr>
          <w:rFonts w:ascii="Arial" w:hAnsi="Arial" w:cs="Arial"/>
          <w:sz w:val="22"/>
          <w:szCs w:val="22"/>
        </w:rPr>
        <w:t xml:space="preserve"> Verwendet werden sie </w:t>
      </w:r>
      <w:r w:rsidR="00E22D40" w:rsidRPr="00C45EF1">
        <w:rPr>
          <w:rFonts w:ascii="Arial" w:hAnsi="Arial" w:cs="Arial"/>
          <w:sz w:val="22"/>
          <w:szCs w:val="22"/>
        </w:rPr>
        <w:t>vor allem</w:t>
      </w:r>
      <w:r w:rsidR="007B3395" w:rsidRPr="00C45EF1">
        <w:rPr>
          <w:rFonts w:ascii="Arial" w:hAnsi="Arial" w:cs="Arial"/>
          <w:sz w:val="22"/>
          <w:szCs w:val="22"/>
        </w:rPr>
        <w:t xml:space="preserve"> bei </w:t>
      </w:r>
      <w:r w:rsidR="00265FBE" w:rsidRPr="00C45EF1">
        <w:rPr>
          <w:rFonts w:ascii="Arial" w:hAnsi="Arial" w:cs="Arial"/>
          <w:sz w:val="22"/>
          <w:szCs w:val="22"/>
        </w:rPr>
        <w:t>Hochgeschwindigkeitss</w:t>
      </w:r>
      <w:r w:rsidR="007B3395" w:rsidRPr="00C45EF1">
        <w:rPr>
          <w:rFonts w:ascii="Arial" w:hAnsi="Arial" w:cs="Arial"/>
          <w:sz w:val="22"/>
          <w:szCs w:val="22"/>
        </w:rPr>
        <w:t>pindeln für Schleif</w:t>
      </w:r>
      <w:r w:rsidR="00265FBE" w:rsidRPr="00C45EF1">
        <w:rPr>
          <w:rFonts w:ascii="Arial" w:hAnsi="Arial" w:cs="Arial"/>
          <w:sz w:val="22"/>
          <w:szCs w:val="22"/>
        </w:rPr>
        <w:t>- und Fräs</w:t>
      </w:r>
      <w:r w:rsidR="007B3395" w:rsidRPr="00C45EF1">
        <w:rPr>
          <w:rFonts w:ascii="Arial" w:hAnsi="Arial" w:cs="Arial"/>
          <w:sz w:val="22"/>
          <w:szCs w:val="22"/>
        </w:rPr>
        <w:t>maschinen</w:t>
      </w:r>
      <w:r w:rsidR="00265FBE" w:rsidRPr="00C45EF1">
        <w:rPr>
          <w:rFonts w:ascii="Arial" w:hAnsi="Arial" w:cs="Arial"/>
          <w:sz w:val="22"/>
          <w:szCs w:val="22"/>
        </w:rPr>
        <w:t>, Bearbeitungszentren sowie in der Holzbearbeitung</w:t>
      </w:r>
      <w:r w:rsidR="007B3395" w:rsidRPr="00C45EF1">
        <w:rPr>
          <w:rFonts w:ascii="Arial" w:hAnsi="Arial" w:cs="Arial"/>
          <w:sz w:val="22"/>
          <w:szCs w:val="22"/>
        </w:rPr>
        <w:t>.</w:t>
      </w:r>
    </w:p>
    <w:p w14:paraId="59553619" w14:textId="75F37A6C" w:rsidR="005D74DB" w:rsidRPr="00C45EF1" w:rsidRDefault="00E22D40" w:rsidP="005D74DB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C45EF1">
        <w:rPr>
          <w:rFonts w:ascii="Arial" w:hAnsi="Arial" w:cs="Arial"/>
          <w:sz w:val="22"/>
          <w:szCs w:val="22"/>
        </w:rPr>
        <w:t xml:space="preserve">Ausführungen </w:t>
      </w:r>
      <w:r w:rsidR="00B63133" w:rsidRPr="00C45EF1">
        <w:rPr>
          <w:rFonts w:ascii="Arial" w:hAnsi="Arial" w:cs="Arial"/>
          <w:sz w:val="22"/>
          <w:szCs w:val="22"/>
        </w:rPr>
        <w:t>der Bauform „KH“</w:t>
      </w:r>
      <w:r w:rsidRPr="00C45EF1">
        <w:rPr>
          <w:rFonts w:ascii="Arial" w:hAnsi="Arial" w:cs="Arial"/>
          <w:sz w:val="22"/>
          <w:szCs w:val="22"/>
        </w:rPr>
        <w:t xml:space="preserve"> mit mittleren Kugeldurchmessern, die es bereits seit </w:t>
      </w:r>
      <w:r w:rsidR="00265FBE" w:rsidRPr="00C45EF1">
        <w:rPr>
          <w:rFonts w:ascii="Arial" w:hAnsi="Arial" w:cs="Arial"/>
          <w:sz w:val="22"/>
          <w:szCs w:val="22"/>
        </w:rPr>
        <w:t>Jahren</w:t>
      </w:r>
      <w:r w:rsidRPr="00C45EF1">
        <w:rPr>
          <w:rFonts w:ascii="Arial" w:hAnsi="Arial" w:cs="Arial"/>
          <w:sz w:val="22"/>
          <w:szCs w:val="22"/>
        </w:rPr>
        <w:t xml:space="preserve"> mit Dichtscheiben gibt,</w:t>
      </w:r>
      <w:r w:rsidR="00B63133" w:rsidRPr="00C45EF1">
        <w:rPr>
          <w:rFonts w:ascii="Arial" w:hAnsi="Arial" w:cs="Arial"/>
          <w:sz w:val="22"/>
          <w:szCs w:val="22"/>
        </w:rPr>
        <w:t xml:space="preserve"> bieten ebenfalls eine weite </w:t>
      </w:r>
      <w:proofErr w:type="spellStart"/>
      <w:r w:rsidR="00B63133" w:rsidRPr="00C45EF1">
        <w:rPr>
          <w:rFonts w:ascii="Arial" w:hAnsi="Arial" w:cs="Arial"/>
          <w:sz w:val="22"/>
          <w:szCs w:val="22"/>
        </w:rPr>
        <w:t>Schmie</w:t>
      </w:r>
      <w:r w:rsidR="00265FBE" w:rsidRPr="00C45EF1">
        <w:rPr>
          <w:rFonts w:ascii="Arial" w:hAnsi="Arial" w:cs="Arial"/>
          <w:sz w:val="22"/>
          <w:szCs w:val="22"/>
        </w:rPr>
        <w:t>g</w:t>
      </w:r>
      <w:r w:rsidR="00B63133" w:rsidRPr="00C45EF1">
        <w:rPr>
          <w:rFonts w:ascii="Arial" w:hAnsi="Arial" w:cs="Arial"/>
          <w:sz w:val="22"/>
          <w:szCs w:val="22"/>
        </w:rPr>
        <w:t>ung</w:t>
      </w:r>
      <w:proofErr w:type="spellEnd"/>
      <w:r w:rsidR="00B63133" w:rsidRPr="00C45EF1">
        <w:rPr>
          <w:rFonts w:ascii="Arial" w:hAnsi="Arial" w:cs="Arial"/>
          <w:sz w:val="22"/>
          <w:szCs w:val="22"/>
        </w:rPr>
        <w:t xml:space="preserve">. Sie eignen sich für höchste </w:t>
      </w:r>
      <w:r w:rsidR="00B63133" w:rsidRPr="00C45EF1">
        <w:rPr>
          <w:rFonts w:ascii="Arial" w:hAnsi="Arial" w:cs="Arial"/>
          <w:sz w:val="22"/>
          <w:szCs w:val="22"/>
        </w:rPr>
        <w:lastRenderedPageBreak/>
        <w:t>Drehzahlen</w:t>
      </w:r>
      <w:r w:rsidR="007B3395" w:rsidRPr="00C45EF1">
        <w:rPr>
          <w:rFonts w:ascii="Arial" w:hAnsi="Arial" w:cs="Arial"/>
          <w:sz w:val="22"/>
          <w:szCs w:val="22"/>
        </w:rPr>
        <w:t xml:space="preserve"> und </w:t>
      </w:r>
      <w:r w:rsidR="007174FD" w:rsidRPr="00C45EF1">
        <w:rPr>
          <w:rFonts w:ascii="Arial" w:hAnsi="Arial" w:cs="Arial"/>
          <w:sz w:val="22"/>
          <w:szCs w:val="22"/>
        </w:rPr>
        <w:t>kommen</w:t>
      </w:r>
      <w:r w:rsidR="007B3395" w:rsidRPr="00C45EF1">
        <w:rPr>
          <w:rFonts w:ascii="Arial" w:hAnsi="Arial" w:cs="Arial"/>
          <w:sz w:val="22"/>
          <w:szCs w:val="22"/>
        </w:rPr>
        <w:t xml:space="preserve"> in Ultra-Hochfrequenz-Spindeln</w:t>
      </w:r>
      <w:r w:rsidR="00D13833" w:rsidRPr="00C45EF1">
        <w:rPr>
          <w:rFonts w:ascii="Arial" w:hAnsi="Arial" w:cs="Arial"/>
          <w:sz w:val="22"/>
          <w:szCs w:val="22"/>
        </w:rPr>
        <w:t>,</w:t>
      </w:r>
      <w:r w:rsidR="007B3395" w:rsidRPr="00C45EF1">
        <w:rPr>
          <w:rFonts w:ascii="Arial" w:hAnsi="Arial" w:cs="Arial"/>
          <w:sz w:val="22"/>
          <w:szCs w:val="22"/>
        </w:rPr>
        <w:t xml:space="preserve"> </w:t>
      </w:r>
      <w:r w:rsidR="00D13833" w:rsidRPr="00C45EF1">
        <w:rPr>
          <w:rFonts w:ascii="Arial" w:hAnsi="Arial" w:cs="Arial"/>
          <w:sz w:val="22"/>
          <w:szCs w:val="22"/>
        </w:rPr>
        <w:t>Hochgeschwindigkeits</w:t>
      </w:r>
      <w:r w:rsidR="00E86C93" w:rsidRPr="00C45EF1">
        <w:rPr>
          <w:rFonts w:ascii="Arial" w:hAnsi="Arial" w:cs="Arial"/>
          <w:sz w:val="22"/>
          <w:szCs w:val="22"/>
        </w:rPr>
        <w:t>-</w:t>
      </w:r>
      <w:r w:rsidR="00D13833" w:rsidRPr="00C45EF1">
        <w:rPr>
          <w:rFonts w:ascii="Arial" w:hAnsi="Arial" w:cs="Arial"/>
          <w:sz w:val="22"/>
          <w:szCs w:val="22"/>
        </w:rPr>
        <w:t>Bearbeit</w:t>
      </w:r>
      <w:r w:rsidR="00E86C93" w:rsidRPr="00C45EF1">
        <w:rPr>
          <w:rFonts w:ascii="Arial" w:hAnsi="Arial" w:cs="Arial"/>
          <w:sz w:val="22"/>
          <w:szCs w:val="22"/>
        </w:rPr>
        <w:t>ungsmaschinen</w:t>
      </w:r>
      <w:r w:rsidR="006C1EAC" w:rsidRPr="00C45EF1">
        <w:rPr>
          <w:rFonts w:ascii="Arial" w:hAnsi="Arial" w:cs="Arial"/>
          <w:sz w:val="22"/>
          <w:szCs w:val="22"/>
        </w:rPr>
        <w:t xml:space="preserve"> und</w:t>
      </w:r>
      <w:r w:rsidR="00E86C93" w:rsidRPr="00C45EF1">
        <w:rPr>
          <w:rFonts w:ascii="Arial" w:hAnsi="Arial" w:cs="Arial"/>
          <w:sz w:val="22"/>
          <w:szCs w:val="22"/>
        </w:rPr>
        <w:t xml:space="preserve"> in der</w:t>
      </w:r>
      <w:r w:rsidR="00D13833" w:rsidRPr="00C45EF1">
        <w:rPr>
          <w:rFonts w:ascii="Arial" w:hAnsi="Arial" w:cs="Arial"/>
          <w:sz w:val="22"/>
          <w:szCs w:val="22"/>
        </w:rPr>
        <w:t xml:space="preserve"> </w:t>
      </w:r>
      <w:r w:rsidR="00E86C93" w:rsidRPr="00C45EF1">
        <w:rPr>
          <w:rFonts w:ascii="Arial" w:hAnsi="Arial" w:cs="Arial"/>
          <w:sz w:val="22"/>
          <w:szCs w:val="22"/>
        </w:rPr>
        <w:t>Holzbearbeitung</w:t>
      </w:r>
      <w:r w:rsidR="007174FD" w:rsidRPr="00C45EF1">
        <w:rPr>
          <w:rFonts w:ascii="Arial" w:hAnsi="Arial" w:cs="Arial"/>
          <w:sz w:val="22"/>
          <w:szCs w:val="22"/>
        </w:rPr>
        <w:t xml:space="preserve"> zum Einsatz</w:t>
      </w:r>
      <w:r w:rsidR="007B3395" w:rsidRPr="00C45EF1">
        <w:rPr>
          <w:rFonts w:ascii="Arial" w:hAnsi="Arial" w:cs="Arial"/>
          <w:sz w:val="22"/>
          <w:szCs w:val="22"/>
        </w:rPr>
        <w:t>.</w:t>
      </w:r>
    </w:p>
    <w:p w14:paraId="2C0BBE17" w14:textId="734BCA1B" w:rsidR="00820FA7" w:rsidRPr="009A1810" w:rsidRDefault="00820FA7" w:rsidP="007C5B33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 w:rsidRPr="00C45EF1">
        <w:rPr>
          <w:rFonts w:ascii="Arial" w:hAnsi="Arial" w:cs="Arial"/>
          <w:b/>
          <w:bCs/>
          <w:sz w:val="22"/>
          <w:szCs w:val="22"/>
        </w:rPr>
        <w:t>Große Auswahl</w:t>
      </w:r>
      <w:r w:rsidR="009A1810" w:rsidRPr="00C45EF1">
        <w:rPr>
          <w:rFonts w:ascii="Arial" w:hAnsi="Arial" w:cs="Arial"/>
          <w:b/>
          <w:bCs/>
          <w:sz w:val="22"/>
          <w:szCs w:val="22"/>
        </w:rPr>
        <w:t xml:space="preserve"> an Standardlösungen </w:t>
      </w:r>
      <w:r w:rsidR="009A1810" w:rsidRPr="009A1810">
        <w:rPr>
          <w:rFonts w:ascii="Arial" w:hAnsi="Arial" w:cs="Arial"/>
          <w:b/>
          <w:bCs/>
          <w:sz w:val="22"/>
          <w:szCs w:val="22"/>
        </w:rPr>
        <w:t>und Sonderanfertigungen</w:t>
      </w:r>
    </w:p>
    <w:p w14:paraId="08A02AEA" w14:textId="799BAC24" w:rsidR="009A1810" w:rsidRPr="00C45EF1" w:rsidRDefault="00D159F8" w:rsidP="007C5B33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Hochpräzisions-</w:t>
      </w:r>
      <w:r w:rsidRPr="006C1EAC">
        <w:rPr>
          <w:rFonts w:ascii="Arial" w:hAnsi="Arial" w:cs="Arial"/>
          <w:sz w:val="22"/>
          <w:szCs w:val="22"/>
        </w:rPr>
        <w:t xml:space="preserve">Spindelkugellager </w:t>
      </w:r>
      <w:r w:rsidR="00C64D80" w:rsidRPr="006C1EAC">
        <w:rPr>
          <w:rFonts w:ascii="Arial" w:hAnsi="Arial" w:cs="Arial"/>
          <w:sz w:val="22"/>
          <w:szCs w:val="22"/>
        </w:rPr>
        <w:t xml:space="preserve">von GMN </w:t>
      </w:r>
      <w:r w:rsidR="00820FA7" w:rsidRPr="006C1EAC">
        <w:rPr>
          <w:rFonts w:ascii="Arial" w:hAnsi="Arial" w:cs="Arial"/>
          <w:sz w:val="22"/>
          <w:szCs w:val="22"/>
        </w:rPr>
        <w:t>sin</w:t>
      </w:r>
      <w:r w:rsidR="005736A1" w:rsidRPr="006C1EAC">
        <w:rPr>
          <w:rFonts w:ascii="Arial" w:hAnsi="Arial" w:cs="Arial"/>
          <w:sz w:val="22"/>
          <w:szCs w:val="22"/>
        </w:rPr>
        <w:t xml:space="preserve">d optimiert für hohe Drehzahlen, </w:t>
      </w:r>
      <w:r w:rsidR="00E86C93" w:rsidRPr="006C1EAC">
        <w:rPr>
          <w:rFonts w:ascii="Arial" w:hAnsi="Arial" w:cs="Arial"/>
          <w:sz w:val="22"/>
          <w:szCs w:val="22"/>
        </w:rPr>
        <w:t xml:space="preserve">Belastungen sowie </w:t>
      </w:r>
      <w:r w:rsidR="005736A1" w:rsidRPr="006C1EAC">
        <w:rPr>
          <w:rFonts w:ascii="Arial" w:hAnsi="Arial" w:cs="Arial"/>
          <w:sz w:val="22"/>
          <w:szCs w:val="22"/>
        </w:rPr>
        <w:t xml:space="preserve">Steifigkeiten </w:t>
      </w:r>
      <w:r w:rsidR="00820FA7" w:rsidRPr="006C1EAC">
        <w:rPr>
          <w:rFonts w:ascii="Arial" w:hAnsi="Arial" w:cs="Arial"/>
          <w:sz w:val="22"/>
          <w:szCs w:val="22"/>
        </w:rPr>
        <w:t xml:space="preserve">und zeichnen sich durch </w:t>
      </w:r>
      <w:r w:rsidR="00E86C93" w:rsidRPr="006C1EAC">
        <w:rPr>
          <w:rFonts w:ascii="Arial" w:hAnsi="Arial" w:cs="Arial"/>
          <w:sz w:val="22"/>
          <w:szCs w:val="22"/>
        </w:rPr>
        <w:t xml:space="preserve">eine lange </w:t>
      </w:r>
      <w:r w:rsidR="005736A1" w:rsidRPr="006C1EAC">
        <w:rPr>
          <w:rFonts w:ascii="Arial" w:hAnsi="Arial" w:cs="Arial"/>
          <w:sz w:val="22"/>
          <w:szCs w:val="22"/>
        </w:rPr>
        <w:t xml:space="preserve">Lebensdauer </w:t>
      </w:r>
      <w:r w:rsidR="00820FA7" w:rsidRPr="006C1EAC">
        <w:rPr>
          <w:rFonts w:ascii="Arial" w:hAnsi="Arial" w:cs="Arial"/>
          <w:sz w:val="22"/>
          <w:szCs w:val="22"/>
        </w:rPr>
        <w:t xml:space="preserve">und </w:t>
      </w:r>
      <w:r w:rsidR="005736A1" w:rsidRPr="006C1EAC">
        <w:rPr>
          <w:rFonts w:ascii="Arial" w:hAnsi="Arial" w:cs="Arial"/>
          <w:sz w:val="22"/>
          <w:szCs w:val="22"/>
        </w:rPr>
        <w:t xml:space="preserve">Zuverlässigkeit </w:t>
      </w:r>
      <w:r w:rsidR="00820FA7" w:rsidRPr="006C1EAC">
        <w:rPr>
          <w:rFonts w:ascii="Arial" w:hAnsi="Arial" w:cs="Arial"/>
          <w:sz w:val="22"/>
          <w:szCs w:val="22"/>
        </w:rPr>
        <w:t xml:space="preserve">aus. Sie </w:t>
      </w:r>
      <w:r w:rsidR="00C64D80">
        <w:rPr>
          <w:rFonts w:ascii="Arial" w:hAnsi="Arial" w:cs="Arial"/>
          <w:sz w:val="22"/>
          <w:szCs w:val="22"/>
        </w:rPr>
        <w:t xml:space="preserve">lassen sich vielfältig konfigurieren, so dass </w:t>
      </w:r>
      <w:r w:rsidR="00820FA7">
        <w:rPr>
          <w:rFonts w:ascii="Arial" w:hAnsi="Arial" w:cs="Arial"/>
          <w:sz w:val="22"/>
          <w:szCs w:val="22"/>
        </w:rPr>
        <w:t xml:space="preserve">es </w:t>
      </w:r>
      <w:r w:rsidR="00C71EF5">
        <w:rPr>
          <w:rFonts w:ascii="Arial" w:hAnsi="Arial" w:cs="Arial"/>
          <w:sz w:val="22"/>
          <w:szCs w:val="22"/>
        </w:rPr>
        <w:t xml:space="preserve">für nahezu jede Anforderung die </w:t>
      </w:r>
      <w:r w:rsidR="00C71EF5" w:rsidRPr="00C45EF1">
        <w:rPr>
          <w:rFonts w:ascii="Arial" w:hAnsi="Arial" w:cs="Arial"/>
          <w:sz w:val="22"/>
          <w:szCs w:val="22"/>
        </w:rPr>
        <w:t xml:space="preserve">richtige </w:t>
      </w:r>
      <w:r w:rsidR="00C64D80" w:rsidRPr="00C45EF1">
        <w:rPr>
          <w:rFonts w:ascii="Arial" w:hAnsi="Arial" w:cs="Arial"/>
          <w:sz w:val="22"/>
          <w:szCs w:val="22"/>
        </w:rPr>
        <w:t>Ausführung</w:t>
      </w:r>
      <w:r w:rsidR="00C71EF5" w:rsidRPr="00C45EF1">
        <w:rPr>
          <w:rFonts w:ascii="Arial" w:hAnsi="Arial" w:cs="Arial"/>
          <w:sz w:val="22"/>
          <w:szCs w:val="22"/>
        </w:rPr>
        <w:t xml:space="preserve"> gibt</w:t>
      </w:r>
      <w:r w:rsidR="00C64D80" w:rsidRPr="00C45EF1">
        <w:rPr>
          <w:rFonts w:ascii="Arial" w:hAnsi="Arial" w:cs="Arial"/>
          <w:sz w:val="22"/>
          <w:szCs w:val="22"/>
        </w:rPr>
        <w:t xml:space="preserve">. </w:t>
      </w:r>
      <w:r w:rsidR="009A1810" w:rsidRPr="00C45EF1">
        <w:rPr>
          <w:rFonts w:ascii="Arial" w:hAnsi="Arial" w:cs="Arial"/>
          <w:sz w:val="22"/>
          <w:szCs w:val="22"/>
        </w:rPr>
        <w:t>Verfügbar</w:t>
      </w:r>
      <w:r w:rsidR="00C71EF5" w:rsidRPr="00C45EF1">
        <w:rPr>
          <w:rFonts w:ascii="Arial" w:hAnsi="Arial" w:cs="Arial"/>
          <w:sz w:val="22"/>
          <w:szCs w:val="22"/>
        </w:rPr>
        <w:t xml:space="preserve"> </w:t>
      </w:r>
      <w:r w:rsidR="009A1810" w:rsidRPr="00C45EF1">
        <w:rPr>
          <w:rFonts w:ascii="Arial" w:hAnsi="Arial" w:cs="Arial"/>
          <w:sz w:val="22"/>
          <w:szCs w:val="22"/>
        </w:rPr>
        <w:t xml:space="preserve">sind sie </w:t>
      </w:r>
      <w:r w:rsidR="00C71EF5" w:rsidRPr="00C45EF1">
        <w:rPr>
          <w:rFonts w:ascii="Arial" w:hAnsi="Arial" w:cs="Arial"/>
          <w:sz w:val="22"/>
          <w:szCs w:val="22"/>
        </w:rPr>
        <w:t xml:space="preserve">in </w:t>
      </w:r>
      <w:r w:rsidR="009A1810" w:rsidRPr="00C45EF1">
        <w:rPr>
          <w:rFonts w:ascii="Arial" w:hAnsi="Arial" w:cs="Arial"/>
          <w:sz w:val="22"/>
          <w:szCs w:val="22"/>
        </w:rPr>
        <w:t xml:space="preserve">unterschiedlichen </w:t>
      </w:r>
      <w:r w:rsidR="00C64D80" w:rsidRPr="00C45EF1">
        <w:rPr>
          <w:rFonts w:ascii="Arial" w:hAnsi="Arial" w:cs="Arial"/>
          <w:sz w:val="22"/>
          <w:szCs w:val="22"/>
        </w:rPr>
        <w:t>Bauformen</w:t>
      </w:r>
      <w:r w:rsidR="00C71EF5" w:rsidRPr="00C45EF1">
        <w:rPr>
          <w:rFonts w:ascii="Arial" w:hAnsi="Arial" w:cs="Arial"/>
          <w:sz w:val="22"/>
          <w:szCs w:val="22"/>
        </w:rPr>
        <w:t>,</w:t>
      </w:r>
      <w:r w:rsidR="005736A1" w:rsidRPr="00C45EF1">
        <w:rPr>
          <w:rFonts w:ascii="Arial" w:hAnsi="Arial" w:cs="Arial"/>
          <w:sz w:val="22"/>
          <w:szCs w:val="22"/>
        </w:rPr>
        <w:t xml:space="preserve"> Baureihen, </w:t>
      </w:r>
      <w:r w:rsidR="00C71EF5" w:rsidRPr="00C45EF1">
        <w:rPr>
          <w:rFonts w:ascii="Arial" w:hAnsi="Arial" w:cs="Arial"/>
          <w:sz w:val="22"/>
          <w:szCs w:val="22"/>
        </w:rPr>
        <w:t>m</w:t>
      </w:r>
      <w:r w:rsidR="005736A1" w:rsidRPr="00C45EF1">
        <w:rPr>
          <w:rFonts w:ascii="Arial" w:hAnsi="Arial" w:cs="Arial"/>
          <w:sz w:val="22"/>
          <w:szCs w:val="22"/>
        </w:rPr>
        <w:t xml:space="preserve">it Käfigen </w:t>
      </w:r>
      <w:r w:rsidR="00C71EF5" w:rsidRPr="00C45EF1">
        <w:rPr>
          <w:rFonts w:ascii="Arial" w:hAnsi="Arial" w:cs="Arial"/>
          <w:sz w:val="22"/>
          <w:szCs w:val="22"/>
        </w:rPr>
        <w:t xml:space="preserve">in </w:t>
      </w:r>
      <w:r w:rsidR="009A1810" w:rsidRPr="00C45EF1">
        <w:rPr>
          <w:rFonts w:ascii="Arial" w:hAnsi="Arial" w:cs="Arial"/>
          <w:sz w:val="22"/>
          <w:szCs w:val="22"/>
        </w:rPr>
        <w:t xml:space="preserve">verschiedenen </w:t>
      </w:r>
      <w:r w:rsidR="005736A1" w:rsidRPr="00C45EF1">
        <w:rPr>
          <w:rFonts w:ascii="Arial" w:hAnsi="Arial" w:cs="Arial"/>
          <w:sz w:val="22"/>
          <w:szCs w:val="22"/>
        </w:rPr>
        <w:t xml:space="preserve">Ausführungen und </w:t>
      </w:r>
      <w:r w:rsidR="00F01CC5" w:rsidRPr="00C45EF1">
        <w:rPr>
          <w:rFonts w:ascii="Arial" w:hAnsi="Arial" w:cs="Arial"/>
          <w:sz w:val="22"/>
          <w:szCs w:val="22"/>
        </w:rPr>
        <w:t xml:space="preserve">aus unterschiedlichen </w:t>
      </w:r>
      <w:r w:rsidR="005736A1" w:rsidRPr="00C45EF1">
        <w:rPr>
          <w:rFonts w:ascii="Arial" w:hAnsi="Arial" w:cs="Arial"/>
          <w:sz w:val="22"/>
          <w:szCs w:val="22"/>
        </w:rPr>
        <w:t xml:space="preserve">Werkstoffen sowie Kugeln </w:t>
      </w:r>
      <w:r w:rsidR="00AF2688" w:rsidRPr="00C45EF1">
        <w:rPr>
          <w:rFonts w:ascii="Arial" w:hAnsi="Arial" w:cs="Arial"/>
          <w:sz w:val="22"/>
          <w:szCs w:val="22"/>
        </w:rPr>
        <w:t xml:space="preserve">aus </w:t>
      </w:r>
      <w:r w:rsidR="003B2D4F" w:rsidRPr="00C45EF1">
        <w:rPr>
          <w:rFonts w:ascii="Arial" w:hAnsi="Arial" w:cs="Arial"/>
          <w:sz w:val="22"/>
          <w:szCs w:val="22"/>
        </w:rPr>
        <w:t>Wälzlager</w:t>
      </w:r>
      <w:r w:rsidR="00AF2688" w:rsidRPr="00C45EF1">
        <w:rPr>
          <w:rFonts w:ascii="Arial" w:hAnsi="Arial" w:cs="Arial"/>
          <w:sz w:val="22"/>
          <w:szCs w:val="22"/>
        </w:rPr>
        <w:t>stahl</w:t>
      </w:r>
      <w:r w:rsidR="005736A1" w:rsidRPr="00C45EF1">
        <w:rPr>
          <w:rFonts w:ascii="Arial" w:hAnsi="Arial" w:cs="Arial"/>
          <w:sz w:val="22"/>
          <w:szCs w:val="22"/>
        </w:rPr>
        <w:t xml:space="preserve"> 100Cr6 oder Keramik</w:t>
      </w:r>
      <w:r w:rsidR="00820FA7" w:rsidRPr="00C45EF1">
        <w:rPr>
          <w:rFonts w:ascii="Arial" w:hAnsi="Arial" w:cs="Arial"/>
          <w:sz w:val="22"/>
          <w:szCs w:val="22"/>
        </w:rPr>
        <w:t xml:space="preserve">. </w:t>
      </w:r>
    </w:p>
    <w:p w14:paraId="24C3BABD" w14:textId="1D75642D" w:rsidR="00D159F8" w:rsidRPr="006C1EAC" w:rsidRDefault="009A1810" w:rsidP="007C5B33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C45EF1">
        <w:rPr>
          <w:rFonts w:ascii="Arial" w:hAnsi="Arial" w:cs="Arial"/>
          <w:sz w:val="22"/>
          <w:szCs w:val="22"/>
        </w:rPr>
        <w:t xml:space="preserve">Das Sortiment umfasst </w:t>
      </w:r>
      <w:r w:rsidR="005736A1" w:rsidRPr="00C45EF1">
        <w:rPr>
          <w:rFonts w:ascii="Arial" w:hAnsi="Arial" w:cs="Arial"/>
          <w:sz w:val="22"/>
          <w:szCs w:val="22"/>
        </w:rPr>
        <w:t>Hochpräzisions</w:t>
      </w:r>
      <w:r w:rsidR="00E86C93" w:rsidRPr="00C45EF1">
        <w:rPr>
          <w:rFonts w:ascii="Arial" w:hAnsi="Arial" w:cs="Arial"/>
          <w:sz w:val="22"/>
          <w:szCs w:val="22"/>
        </w:rPr>
        <w:t>-</w:t>
      </w:r>
      <w:r w:rsidR="005736A1" w:rsidRPr="00C45EF1">
        <w:rPr>
          <w:rFonts w:ascii="Arial" w:hAnsi="Arial" w:cs="Arial"/>
          <w:sz w:val="22"/>
          <w:szCs w:val="22"/>
        </w:rPr>
        <w:t xml:space="preserve">Spindelkugellager </w:t>
      </w:r>
      <w:r w:rsidR="00820FA7" w:rsidRPr="00C45EF1">
        <w:rPr>
          <w:rFonts w:ascii="Arial" w:hAnsi="Arial" w:cs="Arial"/>
          <w:sz w:val="22"/>
          <w:szCs w:val="22"/>
        </w:rPr>
        <w:t xml:space="preserve">mit </w:t>
      </w:r>
      <w:r w:rsidR="00C64D80" w:rsidRPr="00C45EF1">
        <w:rPr>
          <w:rFonts w:ascii="Arial" w:hAnsi="Arial" w:cs="Arial"/>
          <w:sz w:val="22"/>
          <w:szCs w:val="22"/>
        </w:rPr>
        <w:t>Bohrungsdurchmesser</w:t>
      </w:r>
      <w:r w:rsidR="00820FA7" w:rsidRPr="00C45EF1">
        <w:rPr>
          <w:rFonts w:ascii="Arial" w:hAnsi="Arial" w:cs="Arial"/>
          <w:sz w:val="22"/>
          <w:szCs w:val="22"/>
        </w:rPr>
        <w:t>n</w:t>
      </w:r>
      <w:r w:rsidR="00C64D80" w:rsidRPr="00C45EF1">
        <w:rPr>
          <w:rFonts w:ascii="Arial" w:hAnsi="Arial" w:cs="Arial"/>
          <w:sz w:val="22"/>
          <w:szCs w:val="22"/>
        </w:rPr>
        <w:t xml:space="preserve"> von 5 bis 120 mm</w:t>
      </w:r>
      <w:r w:rsidRPr="00C45EF1">
        <w:rPr>
          <w:rFonts w:ascii="Arial" w:hAnsi="Arial" w:cs="Arial"/>
          <w:sz w:val="22"/>
          <w:szCs w:val="22"/>
        </w:rPr>
        <w:t xml:space="preserve"> sowie</w:t>
      </w:r>
      <w:r w:rsidR="00C71EF5" w:rsidRPr="00C45EF1">
        <w:rPr>
          <w:rFonts w:ascii="Arial" w:hAnsi="Arial" w:cs="Arial"/>
          <w:sz w:val="22"/>
          <w:szCs w:val="22"/>
        </w:rPr>
        <w:t xml:space="preserve"> verschiedenen </w:t>
      </w:r>
      <w:r w:rsidR="00C64D80" w:rsidRPr="00C45EF1">
        <w:rPr>
          <w:rFonts w:ascii="Arial" w:hAnsi="Arial" w:cs="Arial"/>
          <w:sz w:val="22"/>
          <w:szCs w:val="22"/>
        </w:rPr>
        <w:t>Nennkontaktwinkeln</w:t>
      </w:r>
      <w:r w:rsidR="00C71EF5" w:rsidRPr="00C45EF1">
        <w:rPr>
          <w:rFonts w:ascii="Arial" w:hAnsi="Arial" w:cs="Arial"/>
          <w:sz w:val="22"/>
          <w:szCs w:val="22"/>
        </w:rPr>
        <w:t xml:space="preserve">, </w:t>
      </w:r>
      <w:r w:rsidR="003B72D2" w:rsidRPr="00C45EF1">
        <w:rPr>
          <w:rFonts w:ascii="Arial" w:hAnsi="Arial" w:cs="Arial"/>
          <w:sz w:val="22"/>
          <w:szCs w:val="22"/>
        </w:rPr>
        <w:t>Genauigkeiten</w:t>
      </w:r>
      <w:r w:rsidR="00820FA7" w:rsidRPr="00C45EF1">
        <w:rPr>
          <w:rFonts w:ascii="Arial" w:hAnsi="Arial" w:cs="Arial"/>
          <w:sz w:val="22"/>
          <w:szCs w:val="22"/>
        </w:rPr>
        <w:t xml:space="preserve"> und</w:t>
      </w:r>
      <w:r w:rsidR="00C71EF5" w:rsidRPr="00C45EF1">
        <w:rPr>
          <w:rFonts w:ascii="Arial" w:hAnsi="Arial" w:cs="Arial"/>
          <w:sz w:val="22"/>
          <w:szCs w:val="22"/>
        </w:rPr>
        <w:t xml:space="preserve"> Vorspannungen</w:t>
      </w:r>
      <w:r w:rsidR="00C64D80" w:rsidRPr="00C45EF1">
        <w:rPr>
          <w:rFonts w:ascii="Arial" w:hAnsi="Arial" w:cs="Arial"/>
          <w:sz w:val="22"/>
          <w:szCs w:val="22"/>
        </w:rPr>
        <w:t xml:space="preserve">. </w:t>
      </w:r>
      <w:r w:rsidR="006C1EAC" w:rsidRPr="00C45EF1">
        <w:rPr>
          <w:rFonts w:ascii="Arial" w:hAnsi="Arial" w:cs="Arial"/>
          <w:sz w:val="22"/>
          <w:szCs w:val="22"/>
        </w:rPr>
        <w:t>Sämtliche</w:t>
      </w:r>
      <w:r w:rsidR="00C64D80" w:rsidRPr="00C45EF1">
        <w:rPr>
          <w:rFonts w:ascii="Arial" w:hAnsi="Arial" w:cs="Arial"/>
          <w:sz w:val="22"/>
          <w:szCs w:val="22"/>
        </w:rPr>
        <w:t xml:space="preserve"> </w:t>
      </w:r>
      <w:r w:rsidR="00C71EF5" w:rsidRPr="00C45EF1">
        <w:rPr>
          <w:rFonts w:ascii="Arial" w:hAnsi="Arial" w:cs="Arial"/>
          <w:sz w:val="22"/>
          <w:szCs w:val="22"/>
        </w:rPr>
        <w:t xml:space="preserve">Kugellager </w:t>
      </w:r>
      <w:r w:rsidR="00820FA7" w:rsidRPr="00C45EF1">
        <w:rPr>
          <w:rFonts w:ascii="Arial" w:hAnsi="Arial" w:cs="Arial"/>
          <w:sz w:val="22"/>
          <w:szCs w:val="22"/>
        </w:rPr>
        <w:t>stellt</w:t>
      </w:r>
      <w:r w:rsidR="00C71EF5" w:rsidRPr="00C45EF1">
        <w:rPr>
          <w:rFonts w:ascii="Arial" w:hAnsi="Arial" w:cs="Arial"/>
          <w:sz w:val="22"/>
          <w:szCs w:val="22"/>
        </w:rPr>
        <w:t xml:space="preserve"> GMN in Nürnberg</w:t>
      </w:r>
      <w:r w:rsidRPr="00C45EF1">
        <w:rPr>
          <w:rFonts w:ascii="Arial" w:hAnsi="Arial" w:cs="Arial"/>
          <w:sz w:val="22"/>
          <w:szCs w:val="22"/>
        </w:rPr>
        <w:t xml:space="preserve"> </w:t>
      </w:r>
      <w:r w:rsidR="00820FA7" w:rsidRPr="00C45EF1">
        <w:rPr>
          <w:rFonts w:ascii="Arial" w:hAnsi="Arial" w:cs="Arial"/>
          <w:sz w:val="22"/>
          <w:szCs w:val="22"/>
        </w:rPr>
        <w:t>her</w:t>
      </w:r>
      <w:r w:rsidR="00E86C93" w:rsidRPr="00C45EF1">
        <w:rPr>
          <w:rFonts w:ascii="Arial" w:hAnsi="Arial" w:cs="Arial"/>
          <w:sz w:val="22"/>
          <w:szCs w:val="22"/>
        </w:rPr>
        <w:t>. F</w:t>
      </w:r>
      <w:r w:rsidR="007C2B76" w:rsidRPr="00C45EF1">
        <w:rPr>
          <w:rFonts w:ascii="Arial" w:hAnsi="Arial" w:cs="Arial"/>
          <w:sz w:val="22"/>
          <w:szCs w:val="22"/>
        </w:rPr>
        <w:t>ür alle Komponenten und Verarbeitungsprozesse kommen ausschlie</w:t>
      </w:r>
      <w:r w:rsidR="00E86C93" w:rsidRPr="00C45EF1">
        <w:rPr>
          <w:rFonts w:ascii="Arial" w:hAnsi="Arial" w:cs="Arial"/>
          <w:sz w:val="22"/>
          <w:szCs w:val="22"/>
        </w:rPr>
        <w:t>ß</w:t>
      </w:r>
      <w:r w:rsidR="007C2B76" w:rsidRPr="00C45EF1">
        <w:rPr>
          <w:rFonts w:ascii="Arial" w:hAnsi="Arial" w:cs="Arial"/>
          <w:sz w:val="22"/>
          <w:szCs w:val="22"/>
        </w:rPr>
        <w:t xml:space="preserve">lich hochwertige Werkstoffe und Materialien zum Einsatz. </w:t>
      </w:r>
      <w:r w:rsidRPr="00C45EF1">
        <w:rPr>
          <w:rFonts w:ascii="Arial" w:hAnsi="Arial" w:cs="Arial"/>
          <w:sz w:val="22"/>
          <w:szCs w:val="22"/>
        </w:rPr>
        <w:t>Neben Standardlösungen sind auf</w:t>
      </w:r>
      <w:r w:rsidR="00820FA7" w:rsidRPr="00C45EF1">
        <w:rPr>
          <w:rFonts w:ascii="Arial" w:hAnsi="Arial" w:cs="Arial"/>
          <w:sz w:val="22"/>
          <w:szCs w:val="22"/>
        </w:rPr>
        <w:t xml:space="preserve"> Wunsch </w:t>
      </w:r>
      <w:r w:rsidR="007174FD" w:rsidRPr="00C45EF1">
        <w:rPr>
          <w:rFonts w:ascii="Arial" w:hAnsi="Arial" w:cs="Arial"/>
          <w:sz w:val="22"/>
          <w:szCs w:val="22"/>
        </w:rPr>
        <w:t xml:space="preserve">auch </w:t>
      </w:r>
      <w:r w:rsidR="003B72D2" w:rsidRPr="00C45EF1">
        <w:rPr>
          <w:rFonts w:ascii="Arial" w:hAnsi="Arial" w:cs="Arial"/>
          <w:sz w:val="22"/>
          <w:szCs w:val="22"/>
        </w:rPr>
        <w:t>anwendungs</w:t>
      </w:r>
      <w:r w:rsidRPr="00C45EF1">
        <w:rPr>
          <w:rFonts w:ascii="Arial" w:hAnsi="Arial" w:cs="Arial"/>
          <w:sz w:val="22"/>
          <w:szCs w:val="22"/>
        </w:rPr>
        <w:t>optimierte Sonderanfertigungen erhältlich</w:t>
      </w:r>
      <w:r w:rsidRPr="006C1EAC">
        <w:rPr>
          <w:rFonts w:ascii="Arial" w:hAnsi="Arial" w:cs="Arial"/>
          <w:sz w:val="22"/>
          <w:szCs w:val="22"/>
        </w:rPr>
        <w:t>.</w:t>
      </w:r>
    </w:p>
    <w:p w14:paraId="20FA09AF" w14:textId="76AC8B24" w:rsidR="00B85B87" w:rsidRDefault="00B85B87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</w:p>
    <w:p w14:paraId="70F0A46F" w14:textId="354CFCF6" w:rsidR="00794A30" w:rsidRPr="002C1D6E" w:rsidRDefault="002C1D6E" w:rsidP="002B1D41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  <w:r w:rsidRPr="002C1D6E">
        <w:rPr>
          <w:rFonts w:ascii="Arial" w:hAnsi="Arial" w:cs="Arial"/>
          <w:b/>
          <w:sz w:val="22"/>
          <w:szCs w:val="22"/>
        </w:rPr>
        <w:t>Über GMN:</w:t>
      </w:r>
    </w:p>
    <w:p w14:paraId="742D02DC" w14:textId="69A487D8" w:rsidR="00AE6D0C" w:rsidRPr="006C1EAC" w:rsidRDefault="002C1D6E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Der Maschinenbauer </w:t>
      </w:r>
      <w:r w:rsidRPr="002C1D6E">
        <w:rPr>
          <w:rFonts w:ascii="Arial" w:hAnsi="Arial" w:cs="Arial"/>
          <w:sz w:val="22"/>
          <w:szCs w:val="22"/>
        </w:rPr>
        <w:t>GMN Paul Müller Industrie GmbH &amp; Co. KG</w:t>
      </w:r>
      <w:r w:rsidR="00AE6D0C">
        <w:rPr>
          <w:rFonts w:ascii="Arial" w:hAnsi="Arial" w:cs="Arial"/>
          <w:sz w:val="22"/>
          <w:szCs w:val="22"/>
        </w:rPr>
        <w:t xml:space="preserve"> ist ein</w:t>
      </w:r>
      <w:r>
        <w:rPr>
          <w:rFonts w:ascii="Arial" w:hAnsi="Arial" w:cs="Arial"/>
          <w:sz w:val="22"/>
          <w:szCs w:val="22"/>
        </w:rPr>
        <w:t xml:space="preserve"> 1908 gegründetes und heute in vierter Generation geführtes Familienunternehmen</w:t>
      </w:r>
      <w:r w:rsidRPr="006C1EAC">
        <w:rPr>
          <w:rFonts w:ascii="Arial" w:hAnsi="Arial" w:cs="Arial"/>
          <w:sz w:val="22"/>
          <w:szCs w:val="22"/>
        </w:rPr>
        <w:t xml:space="preserve">. Rund </w:t>
      </w:r>
      <w:r w:rsidR="00C46F98" w:rsidRPr="006C1EAC">
        <w:rPr>
          <w:rFonts w:ascii="Arial" w:hAnsi="Arial" w:cs="Arial"/>
          <w:sz w:val="22"/>
          <w:szCs w:val="22"/>
        </w:rPr>
        <w:t>500</w:t>
      </w:r>
      <w:r w:rsidRPr="006C1EAC">
        <w:rPr>
          <w:rFonts w:ascii="Arial" w:hAnsi="Arial" w:cs="Arial"/>
          <w:sz w:val="22"/>
          <w:szCs w:val="22"/>
        </w:rPr>
        <w:t xml:space="preserve"> Mitarbeiter entwickeln und produzieren </w:t>
      </w:r>
      <w:r w:rsidR="00415C99" w:rsidRPr="006C1EAC">
        <w:rPr>
          <w:rFonts w:ascii="Arial" w:hAnsi="Arial" w:cs="Arial"/>
          <w:sz w:val="22"/>
          <w:szCs w:val="22"/>
        </w:rPr>
        <w:t xml:space="preserve">ausschließlich </w:t>
      </w:r>
      <w:r w:rsidRPr="006C1EAC">
        <w:rPr>
          <w:rFonts w:ascii="Arial" w:hAnsi="Arial" w:cs="Arial"/>
          <w:sz w:val="22"/>
          <w:szCs w:val="22"/>
        </w:rPr>
        <w:t xml:space="preserve">am Unternehmenssitz in Nürnberg </w:t>
      </w:r>
      <w:r w:rsidR="008B0612" w:rsidRPr="006C1EAC">
        <w:rPr>
          <w:rFonts w:ascii="Arial" w:hAnsi="Arial" w:cs="Arial"/>
          <w:sz w:val="22"/>
          <w:szCs w:val="22"/>
        </w:rPr>
        <w:t>Hochpräzisions</w:t>
      </w:r>
      <w:r w:rsidR="00C46F98" w:rsidRPr="006C1EAC">
        <w:rPr>
          <w:rFonts w:ascii="Arial" w:hAnsi="Arial" w:cs="Arial"/>
          <w:sz w:val="22"/>
          <w:szCs w:val="22"/>
        </w:rPr>
        <w:t>k</w:t>
      </w:r>
      <w:r w:rsidR="008B0612" w:rsidRPr="006C1EAC">
        <w:rPr>
          <w:rFonts w:ascii="Arial" w:hAnsi="Arial" w:cs="Arial"/>
          <w:sz w:val="22"/>
          <w:szCs w:val="22"/>
        </w:rPr>
        <w:t>ugellager, Maschinenspindeln,</w:t>
      </w:r>
      <w:r w:rsidR="00415C99" w:rsidRPr="006C1EAC">
        <w:rPr>
          <w:rFonts w:ascii="Arial" w:hAnsi="Arial" w:cs="Arial"/>
          <w:sz w:val="22"/>
          <w:szCs w:val="22"/>
        </w:rPr>
        <w:t xml:space="preserve"> </w:t>
      </w:r>
      <w:r w:rsidR="00C46F98" w:rsidRPr="006C1EAC">
        <w:rPr>
          <w:rFonts w:ascii="Arial" w:hAnsi="Arial" w:cs="Arial"/>
          <w:sz w:val="22"/>
          <w:szCs w:val="22"/>
        </w:rPr>
        <w:t>Klemmkörperfreiläufe,</w:t>
      </w:r>
      <w:r w:rsidR="008B0612" w:rsidRPr="006C1EAC">
        <w:rPr>
          <w:rFonts w:ascii="Arial" w:hAnsi="Arial" w:cs="Arial"/>
          <w:sz w:val="22"/>
          <w:szCs w:val="22"/>
        </w:rPr>
        <w:t xml:space="preserve"> berührungslose Dichtungen</w:t>
      </w:r>
      <w:r w:rsidR="00C46F98" w:rsidRPr="006C1EAC">
        <w:rPr>
          <w:rFonts w:ascii="Arial" w:hAnsi="Arial" w:cs="Arial"/>
          <w:sz w:val="22"/>
          <w:szCs w:val="22"/>
        </w:rPr>
        <w:t xml:space="preserve"> und elektrische Antriebe</w:t>
      </w:r>
      <w:r w:rsidR="008B0612" w:rsidRPr="006C1EAC">
        <w:rPr>
          <w:rFonts w:ascii="Arial" w:hAnsi="Arial" w:cs="Arial"/>
          <w:sz w:val="22"/>
          <w:szCs w:val="22"/>
        </w:rPr>
        <w:t>.</w:t>
      </w:r>
    </w:p>
    <w:p w14:paraId="473AC965" w14:textId="73891CEF" w:rsidR="002C1D6E" w:rsidRDefault="00415C99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F51E91">
        <w:rPr>
          <w:rFonts w:ascii="Arial" w:hAnsi="Arial" w:cs="Arial"/>
          <w:sz w:val="22"/>
          <w:szCs w:val="22"/>
        </w:rPr>
        <w:t xml:space="preserve">Spindeln sind mit rund 60 Prozent Anteil Hauptumsatzträger, Kugellager erzielen etwa ein Drittel der Erlöse. </w:t>
      </w:r>
      <w:r w:rsidR="00AE6D0C" w:rsidRPr="00F51E91">
        <w:rPr>
          <w:rFonts w:ascii="Arial" w:hAnsi="Arial" w:cs="Arial"/>
          <w:sz w:val="22"/>
          <w:szCs w:val="22"/>
        </w:rPr>
        <w:t>Die</w:t>
      </w:r>
      <w:r w:rsidR="00AE6D0C">
        <w:rPr>
          <w:rFonts w:ascii="Arial" w:hAnsi="Arial" w:cs="Arial"/>
          <w:sz w:val="22"/>
          <w:szCs w:val="22"/>
        </w:rPr>
        <w:t xml:space="preserve"> Exportquote von GMN beläuft sich auf rund 35 Prozent, d</w:t>
      </w:r>
      <w:r w:rsidR="0032466A">
        <w:rPr>
          <w:rFonts w:ascii="Arial" w:hAnsi="Arial" w:cs="Arial"/>
          <w:sz w:val="22"/>
          <w:szCs w:val="22"/>
        </w:rPr>
        <w:t>as Unternehmen liefert seine Produkte a</w:t>
      </w:r>
      <w:r w:rsidR="00AE6D0C">
        <w:rPr>
          <w:rFonts w:ascii="Arial" w:hAnsi="Arial" w:cs="Arial"/>
          <w:sz w:val="22"/>
          <w:szCs w:val="22"/>
        </w:rPr>
        <w:t>n Abnehmer in der ganzen Welt</w:t>
      </w:r>
      <w:r w:rsidR="0032466A">
        <w:rPr>
          <w:rFonts w:ascii="Arial" w:hAnsi="Arial" w:cs="Arial"/>
          <w:sz w:val="22"/>
          <w:szCs w:val="22"/>
        </w:rPr>
        <w:t xml:space="preserve">. </w:t>
      </w:r>
      <w:r w:rsidR="00AE6D0C">
        <w:rPr>
          <w:rFonts w:ascii="Arial" w:hAnsi="Arial" w:cs="Arial"/>
          <w:sz w:val="22"/>
          <w:szCs w:val="22"/>
        </w:rPr>
        <w:t>Diese stammen aus einer Vielzahl von Branchen, hervorzuheben sind der Maschine</w:t>
      </w:r>
      <w:r w:rsidR="0078616C">
        <w:rPr>
          <w:rFonts w:ascii="Arial" w:hAnsi="Arial" w:cs="Arial"/>
          <w:sz w:val="22"/>
          <w:szCs w:val="22"/>
        </w:rPr>
        <w:t>n</w:t>
      </w:r>
      <w:r w:rsidR="00AE6D0C">
        <w:rPr>
          <w:rFonts w:ascii="Arial" w:hAnsi="Arial" w:cs="Arial"/>
          <w:sz w:val="22"/>
          <w:szCs w:val="22"/>
        </w:rPr>
        <w:t>bau, der Modell- und Fahrzeugbau sowie die Luft- und Raumfahrttechnik. Vertrieb und Service gewährleistet GMN über ein weltweites Netz von Vertretungen und Niederlassungen.</w:t>
      </w:r>
    </w:p>
    <w:p w14:paraId="2B8A2AD9" w14:textId="77777777" w:rsidR="002B1D41" w:rsidRDefault="002B1D41" w:rsidP="002B1D41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</w:p>
    <w:p w14:paraId="38B76A56" w14:textId="77777777" w:rsidR="002B1D41" w:rsidRDefault="002B1D41" w:rsidP="002B1D41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</w:p>
    <w:p w14:paraId="5AE138D9" w14:textId="5E774796" w:rsidR="00794A30" w:rsidRDefault="00705ED2" w:rsidP="002B1D41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column"/>
      </w:r>
      <w:r w:rsidR="00FB4BE5">
        <w:rPr>
          <w:rFonts w:ascii="Arial" w:hAnsi="Arial" w:cs="Arial"/>
          <w:b/>
          <w:sz w:val="22"/>
          <w:szCs w:val="22"/>
        </w:rPr>
        <w:lastRenderedPageBreak/>
        <w:t>Fotos</w:t>
      </w:r>
      <w:r w:rsidR="00794A30" w:rsidRPr="000E6599">
        <w:rPr>
          <w:rFonts w:ascii="Arial" w:hAnsi="Arial" w:cs="Arial"/>
          <w:b/>
          <w:sz w:val="22"/>
          <w:szCs w:val="22"/>
        </w:rPr>
        <w:t>:</w:t>
      </w:r>
    </w:p>
    <w:p w14:paraId="21022F12" w14:textId="17C2CC1D" w:rsidR="00046CFF" w:rsidRPr="000E6599" w:rsidRDefault="00046CFF" w:rsidP="002B1D41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E44AEF1" wp14:editId="162F57A2">
            <wp:extent cx="1806267" cy="2826473"/>
            <wp:effectExtent l="12700" t="12700" r="10160" b="1841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auform S...2RZ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09431" cy="283142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E19194E" wp14:editId="549582EC">
            <wp:extent cx="1750680" cy="2817761"/>
            <wp:effectExtent l="12700" t="12700" r="15240" b="1460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auform SM...2RZ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68976" cy="28472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71D2FE1" wp14:editId="4A5EEA62">
            <wp:extent cx="1550602" cy="2817761"/>
            <wp:effectExtent l="12700" t="12700" r="12065" b="1460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auform KH...2RZ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63584" cy="284135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AF6CF7A" w14:textId="42C3F90C" w:rsidR="000C5050" w:rsidRPr="00D159F8" w:rsidRDefault="000C5050" w:rsidP="00D159F8">
      <w:pPr>
        <w:spacing w:before="120" w:after="120" w:line="360" w:lineRule="auto"/>
        <w:rPr>
          <w:rFonts w:ascii="Arial" w:hAnsi="Arial" w:cs="Arial"/>
          <w:color w:val="FF0000"/>
          <w:sz w:val="22"/>
          <w:szCs w:val="22"/>
        </w:rPr>
      </w:pPr>
    </w:p>
    <w:p w14:paraId="0AEEBD26" w14:textId="7159241E" w:rsidR="000C5050" w:rsidRPr="006A1D90" w:rsidRDefault="000C5050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6A1D90">
        <w:rPr>
          <w:rFonts w:ascii="Arial" w:hAnsi="Arial" w:cs="Arial"/>
          <w:sz w:val="22"/>
          <w:szCs w:val="22"/>
        </w:rPr>
        <w:t>Foto</w:t>
      </w:r>
      <w:r w:rsidR="00046CFF" w:rsidRPr="006A1D90">
        <w:rPr>
          <w:rFonts w:ascii="Arial" w:hAnsi="Arial" w:cs="Arial"/>
          <w:sz w:val="22"/>
          <w:szCs w:val="22"/>
        </w:rPr>
        <w:t>s</w:t>
      </w:r>
      <w:r w:rsidRPr="006A1D90">
        <w:rPr>
          <w:rFonts w:ascii="Arial" w:hAnsi="Arial" w:cs="Arial"/>
          <w:sz w:val="22"/>
          <w:szCs w:val="22"/>
        </w:rPr>
        <w:t xml:space="preserve"> 1</w:t>
      </w:r>
      <w:r w:rsidR="00046CFF" w:rsidRPr="006A1D90">
        <w:rPr>
          <w:rFonts w:ascii="Arial" w:hAnsi="Arial" w:cs="Arial"/>
          <w:sz w:val="22"/>
          <w:szCs w:val="22"/>
        </w:rPr>
        <w:t xml:space="preserve"> bis 3</w:t>
      </w:r>
      <w:r w:rsidRPr="006A1D90">
        <w:rPr>
          <w:rFonts w:ascii="Arial" w:hAnsi="Arial" w:cs="Arial"/>
          <w:sz w:val="22"/>
          <w:szCs w:val="22"/>
        </w:rPr>
        <w:t>:</w:t>
      </w:r>
      <w:r w:rsidR="00CC19ED" w:rsidRPr="006A1D90">
        <w:rPr>
          <w:rFonts w:ascii="Arial" w:hAnsi="Arial" w:cs="Arial"/>
          <w:sz w:val="22"/>
          <w:szCs w:val="22"/>
        </w:rPr>
        <w:t xml:space="preserve"> </w:t>
      </w:r>
    </w:p>
    <w:p w14:paraId="08FE6C75" w14:textId="15E3F0C4" w:rsidR="000C5050" w:rsidRPr="006A1D90" w:rsidRDefault="00705ED2" w:rsidP="00705ED2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6A1D90">
        <w:rPr>
          <w:rFonts w:ascii="Arial" w:hAnsi="Arial" w:cs="Arial"/>
          <w:sz w:val="22"/>
          <w:szCs w:val="22"/>
        </w:rPr>
        <w:t>Zusätzlich zu den „KH“-Modellen</w:t>
      </w:r>
      <w:r w:rsidR="00046CFF" w:rsidRPr="006A1D90">
        <w:rPr>
          <w:rFonts w:ascii="Arial" w:hAnsi="Arial" w:cs="Arial"/>
          <w:sz w:val="22"/>
          <w:szCs w:val="22"/>
        </w:rPr>
        <w:t xml:space="preserve"> (rechts)</w:t>
      </w:r>
      <w:r w:rsidRPr="006A1D90">
        <w:rPr>
          <w:rFonts w:ascii="Arial" w:hAnsi="Arial" w:cs="Arial"/>
          <w:sz w:val="22"/>
          <w:szCs w:val="22"/>
        </w:rPr>
        <w:t xml:space="preserve"> für höchste Drehzahlen gibt es die Kugellager der bewährten Bauformen „S“ </w:t>
      </w:r>
      <w:r w:rsidR="00046CFF" w:rsidRPr="006A1D90">
        <w:rPr>
          <w:rFonts w:ascii="Arial" w:hAnsi="Arial" w:cs="Arial"/>
          <w:sz w:val="22"/>
          <w:szCs w:val="22"/>
        </w:rPr>
        <w:t xml:space="preserve">(links) </w:t>
      </w:r>
      <w:r w:rsidRPr="006A1D90">
        <w:rPr>
          <w:rFonts w:ascii="Arial" w:hAnsi="Arial" w:cs="Arial"/>
          <w:sz w:val="22"/>
          <w:szCs w:val="22"/>
        </w:rPr>
        <w:t xml:space="preserve">und „SM“ </w:t>
      </w:r>
      <w:r w:rsidR="00046CFF" w:rsidRPr="006A1D90">
        <w:rPr>
          <w:rFonts w:ascii="Arial" w:hAnsi="Arial" w:cs="Arial"/>
          <w:sz w:val="22"/>
          <w:szCs w:val="22"/>
        </w:rPr>
        <w:t>(</w:t>
      </w:r>
      <w:proofErr w:type="spellStart"/>
      <w:r w:rsidR="00046CFF" w:rsidRPr="006A1D90">
        <w:rPr>
          <w:rFonts w:ascii="Arial" w:hAnsi="Arial" w:cs="Arial"/>
          <w:sz w:val="22"/>
          <w:szCs w:val="22"/>
        </w:rPr>
        <w:t>mitte</w:t>
      </w:r>
      <w:proofErr w:type="spellEnd"/>
      <w:r w:rsidR="00046CFF" w:rsidRPr="006A1D90">
        <w:rPr>
          <w:rFonts w:ascii="Arial" w:hAnsi="Arial" w:cs="Arial"/>
          <w:sz w:val="22"/>
          <w:szCs w:val="22"/>
        </w:rPr>
        <w:t xml:space="preserve">) </w:t>
      </w:r>
      <w:r w:rsidRPr="006A1D90">
        <w:rPr>
          <w:rFonts w:ascii="Arial" w:hAnsi="Arial" w:cs="Arial"/>
          <w:sz w:val="22"/>
          <w:szCs w:val="22"/>
        </w:rPr>
        <w:t xml:space="preserve">jetzt auch mit Dichtscheiben </w:t>
      </w:r>
      <w:r w:rsidR="000C5050" w:rsidRPr="006A1D90">
        <w:rPr>
          <w:rFonts w:ascii="Arial" w:hAnsi="Arial" w:cs="Arial"/>
          <w:sz w:val="22"/>
          <w:szCs w:val="22"/>
        </w:rPr>
        <w:t>(Foto: GMN).</w:t>
      </w:r>
    </w:p>
    <w:p w14:paraId="7D5E4DFC" w14:textId="65A752F3" w:rsidR="00E22D40" w:rsidRPr="006A1D90" w:rsidRDefault="00E22D40" w:rsidP="00705ED2">
      <w:pPr>
        <w:spacing w:after="120" w:line="360" w:lineRule="auto"/>
        <w:rPr>
          <w:rFonts w:ascii="Arial" w:hAnsi="Arial" w:cs="Arial"/>
          <w:sz w:val="22"/>
          <w:szCs w:val="22"/>
        </w:rPr>
      </w:pPr>
    </w:p>
    <w:p w14:paraId="5F261379" w14:textId="77777777" w:rsidR="00E22D40" w:rsidRPr="006A1D90" w:rsidRDefault="00E22D40" w:rsidP="00705ED2">
      <w:pPr>
        <w:spacing w:after="120" w:line="360" w:lineRule="auto"/>
        <w:rPr>
          <w:rFonts w:ascii="Arial" w:hAnsi="Arial" w:cs="Arial"/>
          <w:sz w:val="22"/>
          <w:szCs w:val="22"/>
        </w:rPr>
      </w:pPr>
    </w:p>
    <w:p w14:paraId="044ADC21" w14:textId="77777777" w:rsidR="00E22D40" w:rsidRPr="006A1D90" w:rsidRDefault="00E22D40" w:rsidP="00705ED2">
      <w:pPr>
        <w:spacing w:after="120" w:line="360" w:lineRule="auto"/>
        <w:rPr>
          <w:rFonts w:ascii="Arial" w:hAnsi="Arial" w:cs="Arial"/>
          <w:sz w:val="22"/>
          <w:szCs w:val="22"/>
        </w:rPr>
      </w:pPr>
    </w:p>
    <w:p w14:paraId="76120128" w14:textId="77777777" w:rsidR="002B1D41" w:rsidRDefault="002B1D41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</w:p>
    <w:p w14:paraId="5D67B3F5" w14:textId="73CD4CCE" w:rsidR="008B6BBE" w:rsidRDefault="00046CFF" w:rsidP="002B1D41">
      <w:pPr>
        <w:spacing w:before="120" w:after="120" w:line="360" w:lineRule="auto"/>
        <w:rPr>
          <w:rFonts w:ascii="Arial" w:hAnsi="Arial" w:cs="Arial"/>
          <w:noProof/>
          <w:sz w:val="22"/>
          <w:szCs w:val="22"/>
        </w:rPr>
      </w:pPr>
      <w:bookmarkStart w:id="0" w:name="_GoBack"/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260867DC" wp14:editId="53D0B613">
            <wp:extent cx="3466415" cy="5218061"/>
            <wp:effectExtent l="12700" t="12700" r="13970" b="1460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gedichtetes Lager_gross_offen_1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0156" cy="522369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 w14:paraId="6B1B4D9B" w14:textId="1222139B" w:rsidR="000C5050" w:rsidRPr="000C5050" w:rsidRDefault="000C5050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0C5050">
        <w:rPr>
          <w:rFonts w:ascii="Arial" w:hAnsi="Arial" w:cs="Arial"/>
          <w:sz w:val="22"/>
          <w:szCs w:val="22"/>
        </w:rPr>
        <w:t xml:space="preserve">Foto </w:t>
      </w:r>
      <w:r w:rsidR="00046CFF">
        <w:rPr>
          <w:rFonts w:ascii="Arial" w:hAnsi="Arial" w:cs="Arial"/>
          <w:sz w:val="22"/>
          <w:szCs w:val="22"/>
        </w:rPr>
        <w:t>4</w:t>
      </w:r>
      <w:r w:rsidRPr="000C5050">
        <w:rPr>
          <w:rFonts w:ascii="Arial" w:hAnsi="Arial" w:cs="Arial"/>
          <w:sz w:val="22"/>
          <w:szCs w:val="22"/>
        </w:rPr>
        <w:t xml:space="preserve">: </w:t>
      </w:r>
    </w:p>
    <w:p w14:paraId="117D111F" w14:textId="09449C17" w:rsidR="000C5050" w:rsidRPr="00C45EF1" w:rsidRDefault="007174FD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C45EF1">
        <w:rPr>
          <w:rFonts w:ascii="Arial" w:hAnsi="Arial" w:cs="Arial"/>
          <w:sz w:val="22"/>
          <w:szCs w:val="22"/>
        </w:rPr>
        <w:t>Abgedichtete</w:t>
      </w:r>
      <w:r w:rsidR="00705ED2" w:rsidRPr="00C45EF1">
        <w:rPr>
          <w:rFonts w:ascii="Arial" w:hAnsi="Arial" w:cs="Arial"/>
          <w:sz w:val="22"/>
          <w:szCs w:val="22"/>
        </w:rPr>
        <w:t xml:space="preserve"> Spindelkugellager sind </w:t>
      </w:r>
      <w:r w:rsidR="00C72ED1" w:rsidRPr="00C45EF1">
        <w:rPr>
          <w:rFonts w:ascii="Arial" w:hAnsi="Arial"/>
          <w:sz w:val="22"/>
          <w:szCs w:val="22"/>
        </w:rPr>
        <w:t xml:space="preserve">im Vergleich zur offenen Ausführung </w:t>
      </w:r>
      <w:r w:rsidR="00705ED2" w:rsidRPr="00C45EF1">
        <w:rPr>
          <w:rFonts w:ascii="Arial" w:hAnsi="Arial" w:cs="Arial"/>
          <w:sz w:val="22"/>
          <w:szCs w:val="22"/>
        </w:rPr>
        <w:t>weniger empfindlich gegen Verunreinigungen am Montageplatz</w:t>
      </w:r>
      <w:r w:rsidR="00C12D86" w:rsidRPr="00C45EF1">
        <w:rPr>
          <w:rFonts w:ascii="Arial" w:hAnsi="Arial" w:cs="Arial"/>
          <w:sz w:val="22"/>
          <w:szCs w:val="22"/>
        </w:rPr>
        <w:t xml:space="preserve"> </w:t>
      </w:r>
      <w:r w:rsidRPr="00C45EF1">
        <w:rPr>
          <w:rFonts w:ascii="Arial" w:hAnsi="Arial" w:cs="Arial"/>
          <w:sz w:val="22"/>
          <w:szCs w:val="22"/>
        </w:rPr>
        <w:t xml:space="preserve">und </w:t>
      </w:r>
      <w:r w:rsidR="00F01CC5" w:rsidRPr="00C45EF1">
        <w:rPr>
          <w:rFonts w:ascii="Arial" w:hAnsi="Arial" w:cs="Arial"/>
          <w:sz w:val="22"/>
          <w:szCs w:val="22"/>
        </w:rPr>
        <w:t>bieten</w:t>
      </w:r>
      <w:r w:rsidRPr="00C45EF1">
        <w:rPr>
          <w:rFonts w:ascii="Arial" w:hAnsi="Arial" w:cs="Arial"/>
          <w:sz w:val="22"/>
          <w:szCs w:val="22"/>
        </w:rPr>
        <w:t xml:space="preserve"> </w:t>
      </w:r>
      <w:r w:rsidR="00C72ED1" w:rsidRPr="00C45EF1">
        <w:rPr>
          <w:rFonts w:ascii="Arial" w:hAnsi="Arial" w:cs="Arial"/>
          <w:sz w:val="22"/>
          <w:szCs w:val="22"/>
        </w:rPr>
        <w:t xml:space="preserve">eine </w:t>
      </w:r>
      <w:r w:rsidR="00F01CC5" w:rsidRPr="00C45EF1">
        <w:rPr>
          <w:rFonts w:ascii="Arial" w:hAnsi="Arial" w:cs="Arial"/>
          <w:sz w:val="22"/>
          <w:szCs w:val="22"/>
        </w:rPr>
        <w:t>längere</w:t>
      </w:r>
      <w:r w:rsidRPr="00C45EF1">
        <w:rPr>
          <w:rFonts w:ascii="Arial" w:hAnsi="Arial" w:cs="Arial"/>
          <w:sz w:val="22"/>
          <w:szCs w:val="22"/>
        </w:rPr>
        <w:t xml:space="preserve"> Lagergebrauchsdauer </w:t>
      </w:r>
      <w:r w:rsidR="000C5050" w:rsidRPr="00C45EF1">
        <w:rPr>
          <w:rFonts w:ascii="Arial" w:hAnsi="Arial" w:cs="Arial"/>
          <w:sz w:val="22"/>
          <w:szCs w:val="22"/>
        </w:rPr>
        <w:t xml:space="preserve">(Foto: GMN). </w:t>
      </w:r>
    </w:p>
    <w:p w14:paraId="185D2043" w14:textId="77777777" w:rsidR="0023277C" w:rsidRPr="00C45EF1" w:rsidRDefault="0023277C" w:rsidP="0023277C">
      <w:pPr>
        <w:spacing w:before="120" w:after="120" w:line="360" w:lineRule="auto"/>
        <w:rPr>
          <w:rFonts w:ascii="Arial" w:hAnsi="Arial" w:cs="Arial"/>
          <w:b/>
          <w:sz w:val="22"/>
          <w:szCs w:val="22"/>
          <w:highlight w:val="yellow"/>
        </w:rPr>
      </w:pPr>
    </w:p>
    <w:p w14:paraId="1E041CAB" w14:textId="252CBC35" w:rsidR="008513F0" w:rsidRPr="008513F0" w:rsidRDefault="00877511" w:rsidP="002B1D41">
      <w:pPr>
        <w:widowControl w:val="0"/>
        <w:autoSpaceDE w:val="0"/>
        <w:autoSpaceDN w:val="0"/>
        <w:adjustRightInd w:val="0"/>
        <w:spacing w:after="120" w:line="360" w:lineRule="auto"/>
        <w:rPr>
          <w:rStyle w:val="Hyperlink"/>
          <w:rFonts w:ascii="Arial" w:hAnsi="Arial" w:cs="Arial"/>
          <w:b/>
          <w:bCs/>
          <w:color w:val="auto"/>
          <w:sz w:val="22"/>
          <w:szCs w:val="22"/>
          <w:u w:val="none"/>
        </w:rPr>
      </w:pPr>
      <w:r w:rsidRPr="00516382">
        <w:rPr>
          <w:rFonts w:ascii="Arial" w:hAnsi="Arial" w:cs="Arial"/>
          <w:b/>
          <w:bCs/>
          <w:sz w:val="22"/>
          <w:szCs w:val="22"/>
        </w:rPr>
        <w:t xml:space="preserve">Den Text der Pressemitteilung als Word-Dokument und die Bilder in Druckqualität können Sie außerdem </w:t>
      </w:r>
      <w:proofErr w:type="spellStart"/>
      <w:r w:rsidRPr="00516382">
        <w:rPr>
          <w:rFonts w:ascii="Arial" w:hAnsi="Arial" w:cs="Arial"/>
          <w:b/>
          <w:bCs/>
          <w:sz w:val="22"/>
          <w:szCs w:val="22"/>
        </w:rPr>
        <w:t>herunterladen</w:t>
      </w:r>
      <w:proofErr w:type="spellEnd"/>
      <w:r w:rsidRPr="00516382">
        <w:rPr>
          <w:rFonts w:ascii="Arial" w:hAnsi="Arial" w:cs="Arial"/>
          <w:b/>
          <w:bCs/>
          <w:sz w:val="22"/>
          <w:szCs w:val="22"/>
        </w:rPr>
        <w:t xml:space="preserve"> von der Seite </w:t>
      </w:r>
      <w:hyperlink r:id="rId11" w:anchor="PI_330" w:history="1">
        <w:r w:rsidR="008513F0" w:rsidRPr="00CC2A38">
          <w:rPr>
            <w:rStyle w:val="Hyperlink"/>
            <w:rFonts w:ascii="Arial" w:hAnsi="Arial" w:cs="Arial"/>
            <w:b/>
            <w:bCs/>
            <w:sz w:val="22"/>
            <w:szCs w:val="22"/>
          </w:rPr>
          <w:t>https://www.auchkomm.com/aktuellepressetexte#PI_330</w:t>
        </w:r>
      </w:hyperlink>
      <w:r w:rsidR="008513F0">
        <w:rPr>
          <w:rFonts w:ascii="Arial" w:hAnsi="Arial" w:cs="Arial"/>
          <w:b/>
          <w:bCs/>
          <w:sz w:val="22"/>
          <w:szCs w:val="22"/>
        </w:rPr>
        <w:t>.</w:t>
      </w:r>
    </w:p>
    <w:p w14:paraId="6EECE221" w14:textId="77777777" w:rsidR="002718CD" w:rsidRPr="00516382" w:rsidRDefault="002718CD" w:rsidP="002B1D41">
      <w:pPr>
        <w:widowControl w:val="0"/>
        <w:autoSpaceDE w:val="0"/>
        <w:autoSpaceDN w:val="0"/>
        <w:adjustRightInd w:val="0"/>
        <w:spacing w:after="120" w:line="360" w:lineRule="auto"/>
        <w:rPr>
          <w:rFonts w:ascii="Arial" w:hAnsi="Arial" w:cs="Arial"/>
          <w:sz w:val="22"/>
          <w:szCs w:val="22"/>
        </w:rPr>
      </w:pPr>
    </w:p>
    <w:p w14:paraId="74C39D1F" w14:textId="0DF8F78C" w:rsidR="00516382" w:rsidRPr="00516382" w:rsidRDefault="00516382" w:rsidP="002B1D41">
      <w:pPr>
        <w:pBdr>
          <w:top w:val="single" w:sz="4" w:space="1" w:color="auto"/>
        </w:pBdr>
        <w:spacing w:before="120" w:after="120" w:line="360" w:lineRule="auto"/>
        <w:outlineLvl w:val="0"/>
        <w:rPr>
          <w:rFonts w:ascii="Arial" w:hAnsi="Arial" w:cs="Arial"/>
          <w:b/>
          <w:sz w:val="22"/>
          <w:szCs w:val="22"/>
        </w:rPr>
      </w:pPr>
      <w:r w:rsidRPr="00516382">
        <w:rPr>
          <w:rFonts w:ascii="Arial" w:hAnsi="Arial" w:cs="Arial"/>
          <w:b/>
          <w:sz w:val="22"/>
          <w:szCs w:val="22"/>
        </w:rPr>
        <w:t>Ansprechpartner:</w:t>
      </w:r>
      <w:r w:rsidR="00335A8F">
        <w:rPr>
          <w:rFonts w:ascii="Arial" w:hAnsi="Arial" w:cs="Arial"/>
          <w:b/>
          <w:sz w:val="22"/>
          <w:szCs w:val="22"/>
        </w:rPr>
        <w:t xml:space="preserve"> </w:t>
      </w:r>
    </w:p>
    <w:p w14:paraId="459BD478" w14:textId="26CB37E3" w:rsidR="00516382" w:rsidRPr="000E6599" w:rsidRDefault="00516382" w:rsidP="006A1D90">
      <w:pPr>
        <w:rPr>
          <w:rFonts w:ascii="Arial" w:hAnsi="Arial" w:cs="Arial"/>
          <w:sz w:val="22"/>
          <w:szCs w:val="22"/>
        </w:rPr>
      </w:pPr>
      <w:r w:rsidRPr="000E6599">
        <w:rPr>
          <w:rFonts w:ascii="Arial" w:hAnsi="Arial" w:cs="Arial"/>
          <w:sz w:val="22"/>
          <w:szCs w:val="22"/>
        </w:rPr>
        <w:t xml:space="preserve">GMN Paul Müller Industrie GmbH &amp; Co. KG, Äußere Bayreuther Str. 230, 90411 Nürnberg, Rainer Förster, </w:t>
      </w:r>
      <w:r w:rsidR="006A1D90" w:rsidRPr="006A1D90">
        <w:rPr>
          <w:rFonts w:ascii="Arial" w:hAnsi="Arial" w:cs="Arial"/>
          <w:sz w:val="22"/>
          <w:szCs w:val="22"/>
        </w:rPr>
        <w:t>Messe &amp; Medien</w:t>
      </w:r>
      <w:r w:rsidRPr="000E6599">
        <w:rPr>
          <w:rFonts w:ascii="Arial" w:hAnsi="Arial" w:cs="Arial"/>
          <w:sz w:val="22"/>
          <w:szCs w:val="22"/>
        </w:rPr>
        <w:t xml:space="preserve">, Tel.: 0911 5691-332, E-Mail: </w:t>
      </w:r>
      <w:hyperlink r:id="rId12" w:history="1">
        <w:r w:rsidRPr="000E6599">
          <w:rPr>
            <w:rStyle w:val="Hyperlink"/>
            <w:rFonts w:ascii="Arial" w:hAnsi="Arial" w:cs="Arial"/>
            <w:sz w:val="22"/>
            <w:szCs w:val="22"/>
          </w:rPr>
          <w:t>r.foerster@gmn.de</w:t>
        </w:r>
      </w:hyperlink>
      <w:r w:rsidR="00F359E9" w:rsidRPr="00335A8F">
        <w:rPr>
          <w:rFonts w:ascii="Arial" w:hAnsi="Arial" w:cs="Arial"/>
          <w:sz w:val="22"/>
          <w:szCs w:val="22"/>
        </w:rPr>
        <w:t>.</w:t>
      </w:r>
    </w:p>
    <w:p w14:paraId="4A459FD2" w14:textId="03E1A729" w:rsidR="00516382" w:rsidRPr="00862191" w:rsidRDefault="00516382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862191">
        <w:rPr>
          <w:rFonts w:ascii="Arial" w:hAnsi="Arial" w:cs="Arial"/>
          <w:sz w:val="22"/>
          <w:szCs w:val="22"/>
        </w:rPr>
        <w:t xml:space="preserve">Weitere </w:t>
      </w:r>
      <w:r w:rsidRPr="00862191">
        <w:rPr>
          <w:rFonts w:ascii="Arial" w:hAnsi="Arial" w:cs="Arial"/>
          <w:b/>
          <w:sz w:val="22"/>
          <w:szCs w:val="22"/>
        </w:rPr>
        <w:t>Informationen</w:t>
      </w:r>
      <w:r w:rsidR="00F80A22">
        <w:rPr>
          <w:rFonts w:ascii="Arial" w:hAnsi="Arial" w:cs="Arial"/>
          <w:b/>
          <w:sz w:val="22"/>
          <w:szCs w:val="22"/>
        </w:rPr>
        <w:t xml:space="preserve"> zu</w:t>
      </w:r>
      <w:r w:rsidR="005E1262" w:rsidRPr="00862191">
        <w:rPr>
          <w:rFonts w:ascii="Arial" w:hAnsi="Arial" w:cs="Arial"/>
          <w:b/>
          <w:sz w:val="22"/>
          <w:szCs w:val="22"/>
        </w:rPr>
        <w:t xml:space="preserve"> GMN</w:t>
      </w:r>
      <w:r w:rsidR="005E1262" w:rsidRPr="00862191">
        <w:rPr>
          <w:rFonts w:ascii="Arial" w:hAnsi="Arial" w:cs="Arial"/>
          <w:sz w:val="22"/>
          <w:szCs w:val="22"/>
        </w:rPr>
        <w:t xml:space="preserve"> finden Sie </w:t>
      </w:r>
      <w:r w:rsidRPr="00862191">
        <w:rPr>
          <w:rFonts w:ascii="Arial" w:hAnsi="Arial" w:cs="Arial"/>
          <w:sz w:val="22"/>
          <w:szCs w:val="22"/>
        </w:rPr>
        <w:t xml:space="preserve">unter </w:t>
      </w:r>
      <w:hyperlink r:id="rId13" w:history="1">
        <w:r w:rsidR="00862191" w:rsidRPr="00E35572">
          <w:rPr>
            <w:rStyle w:val="Hyperlink"/>
            <w:rFonts w:ascii="Arial" w:hAnsi="Arial" w:cs="Arial"/>
            <w:sz w:val="22"/>
            <w:szCs w:val="22"/>
          </w:rPr>
          <w:t>www.gmn.de</w:t>
        </w:r>
      </w:hyperlink>
      <w:r w:rsidR="00862191">
        <w:rPr>
          <w:rStyle w:val="Hyperlink"/>
          <w:rFonts w:ascii="Arial" w:hAnsi="Arial" w:cs="Arial"/>
          <w:color w:val="auto"/>
          <w:sz w:val="22"/>
          <w:szCs w:val="22"/>
        </w:rPr>
        <w:t>.</w:t>
      </w:r>
    </w:p>
    <w:p w14:paraId="6C112995" w14:textId="77777777" w:rsidR="00516382" w:rsidRPr="00516382" w:rsidRDefault="00516382" w:rsidP="002B1D41">
      <w:pPr>
        <w:spacing w:before="120" w:after="120" w:line="360" w:lineRule="auto"/>
        <w:outlineLvl w:val="0"/>
        <w:rPr>
          <w:rFonts w:ascii="Arial" w:hAnsi="Arial" w:cs="Arial"/>
          <w:b/>
          <w:sz w:val="22"/>
          <w:szCs w:val="22"/>
        </w:rPr>
      </w:pPr>
      <w:r w:rsidRPr="00516382">
        <w:rPr>
          <w:rFonts w:ascii="Arial" w:hAnsi="Arial" w:cs="Arial"/>
          <w:b/>
          <w:sz w:val="22"/>
          <w:szCs w:val="22"/>
        </w:rPr>
        <w:lastRenderedPageBreak/>
        <w:t>Belegexemplar erbeten:</w:t>
      </w:r>
    </w:p>
    <w:p w14:paraId="46EF0EA8" w14:textId="30EBAFBE" w:rsidR="007F2807" w:rsidRPr="00516382" w:rsidRDefault="00516382" w:rsidP="002B1D41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516382">
        <w:rPr>
          <w:rFonts w:ascii="Arial" w:hAnsi="Arial" w:cs="Arial"/>
          <w:sz w:val="22"/>
          <w:szCs w:val="22"/>
        </w:rPr>
        <w:t xml:space="preserve">auchkomm Unternehmenskommunikation, F. Stephan Auch, </w:t>
      </w:r>
      <w:r w:rsidR="00EB6D0F">
        <w:rPr>
          <w:rFonts w:ascii="Arial" w:hAnsi="Arial" w:cs="Arial"/>
          <w:sz w:val="22"/>
          <w:szCs w:val="22"/>
        </w:rPr>
        <w:t>Hoch</w:t>
      </w:r>
      <w:r w:rsidRPr="00516382">
        <w:rPr>
          <w:rFonts w:ascii="Arial" w:hAnsi="Arial" w:cs="Arial"/>
          <w:sz w:val="22"/>
          <w:szCs w:val="22"/>
        </w:rPr>
        <w:t>str</w:t>
      </w:r>
      <w:r w:rsidR="00EB6D0F">
        <w:rPr>
          <w:rFonts w:ascii="Arial" w:hAnsi="Arial" w:cs="Arial"/>
          <w:sz w:val="22"/>
          <w:szCs w:val="22"/>
        </w:rPr>
        <w:t>aße</w:t>
      </w:r>
      <w:r w:rsidRPr="00516382">
        <w:rPr>
          <w:rFonts w:ascii="Arial" w:hAnsi="Arial" w:cs="Arial"/>
          <w:sz w:val="22"/>
          <w:szCs w:val="22"/>
        </w:rPr>
        <w:t xml:space="preserve"> 1</w:t>
      </w:r>
      <w:r w:rsidR="00EB6D0F">
        <w:rPr>
          <w:rFonts w:ascii="Arial" w:hAnsi="Arial" w:cs="Arial"/>
          <w:sz w:val="22"/>
          <w:szCs w:val="22"/>
        </w:rPr>
        <w:t>1</w:t>
      </w:r>
      <w:r w:rsidRPr="00516382">
        <w:rPr>
          <w:rFonts w:ascii="Arial" w:hAnsi="Arial" w:cs="Arial"/>
          <w:sz w:val="22"/>
          <w:szCs w:val="22"/>
        </w:rPr>
        <w:t xml:space="preserve">, </w:t>
      </w:r>
      <w:r w:rsidR="001317BE">
        <w:rPr>
          <w:rFonts w:ascii="Arial" w:hAnsi="Arial" w:cs="Arial"/>
          <w:sz w:val="22"/>
          <w:szCs w:val="22"/>
        </w:rPr>
        <w:t>D-</w:t>
      </w:r>
      <w:r w:rsidRPr="00516382">
        <w:rPr>
          <w:rFonts w:ascii="Arial" w:hAnsi="Arial" w:cs="Arial"/>
          <w:sz w:val="22"/>
          <w:szCs w:val="22"/>
        </w:rPr>
        <w:t>9042</w:t>
      </w:r>
      <w:r w:rsidR="00EB6D0F">
        <w:rPr>
          <w:rFonts w:ascii="Arial" w:hAnsi="Arial" w:cs="Arial"/>
          <w:sz w:val="22"/>
          <w:szCs w:val="22"/>
        </w:rPr>
        <w:t>9</w:t>
      </w:r>
      <w:r w:rsidRPr="00516382">
        <w:rPr>
          <w:rFonts w:ascii="Arial" w:hAnsi="Arial" w:cs="Arial"/>
          <w:sz w:val="22"/>
          <w:szCs w:val="22"/>
        </w:rPr>
        <w:t xml:space="preserve"> Nürnberg</w:t>
      </w:r>
      <w:r w:rsidR="00A93751">
        <w:rPr>
          <w:rFonts w:ascii="Arial" w:hAnsi="Arial" w:cs="Arial"/>
          <w:sz w:val="22"/>
          <w:szCs w:val="22"/>
        </w:rPr>
        <w:t xml:space="preserve">, </w:t>
      </w:r>
      <w:hyperlink r:id="rId14" w:history="1">
        <w:r w:rsidR="00A93751" w:rsidRPr="00E35572">
          <w:rPr>
            <w:rStyle w:val="Hyperlink"/>
            <w:rFonts w:ascii="Arial" w:hAnsi="Arial" w:cs="Arial"/>
            <w:sz w:val="22"/>
            <w:szCs w:val="22"/>
          </w:rPr>
          <w:t>fsa@auchkomm.de</w:t>
        </w:r>
      </w:hyperlink>
      <w:r w:rsidRPr="00516382">
        <w:rPr>
          <w:rFonts w:ascii="Arial" w:hAnsi="Arial" w:cs="Arial"/>
          <w:sz w:val="22"/>
          <w:szCs w:val="22"/>
        </w:rPr>
        <w:t xml:space="preserve">, </w:t>
      </w:r>
      <w:hyperlink r:id="rId15" w:history="1">
        <w:r w:rsidRPr="00516382">
          <w:rPr>
            <w:rStyle w:val="Hyperlink"/>
            <w:rFonts w:ascii="Arial" w:hAnsi="Arial" w:cs="Arial"/>
            <w:sz w:val="22"/>
            <w:szCs w:val="22"/>
          </w:rPr>
          <w:t>www.auchkomm.de</w:t>
        </w:r>
      </w:hyperlink>
      <w:r w:rsidR="00335A8F" w:rsidRPr="00335A8F">
        <w:rPr>
          <w:rFonts w:ascii="Arial" w:hAnsi="Arial" w:cs="Arial"/>
          <w:sz w:val="22"/>
          <w:szCs w:val="22"/>
        </w:rPr>
        <w:t>.</w:t>
      </w:r>
    </w:p>
    <w:sectPr w:rsidR="007F2807" w:rsidRPr="00516382" w:rsidSect="00E70DB5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548C7"/>
    <w:multiLevelType w:val="multilevel"/>
    <w:tmpl w:val="6540A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14203C"/>
    <w:multiLevelType w:val="hybridMultilevel"/>
    <w:tmpl w:val="331C0802"/>
    <w:lvl w:ilvl="0" w:tplc="55F86196">
      <w:start w:val="7"/>
      <w:numFmt w:val="bullet"/>
      <w:lvlText w:val="-"/>
      <w:lvlJc w:val="left"/>
      <w:pPr>
        <w:ind w:left="1211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 w15:restartNumberingAfterBreak="0">
    <w:nsid w:val="0C0E37D0"/>
    <w:multiLevelType w:val="hybridMultilevel"/>
    <w:tmpl w:val="16622570"/>
    <w:lvl w:ilvl="0" w:tplc="9AE4C95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A63696"/>
    <w:multiLevelType w:val="hybridMultilevel"/>
    <w:tmpl w:val="AE52F0D0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980649"/>
    <w:multiLevelType w:val="hybridMultilevel"/>
    <w:tmpl w:val="8B7C91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A085E"/>
    <w:multiLevelType w:val="hybridMultilevel"/>
    <w:tmpl w:val="FCFAAEFC"/>
    <w:lvl w:ilvl="0" w:tplc="648EF796">
      <w:start w:val="6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B01702"/>
    <w:multiLevelType w:val="hybridMultilevel"/>
    <w:tmpl w:val="64DA7340"/>
    <w:lvl w:ilvl="0" w:tplc="69901844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F47E15"/>
    <w:multiLevelType w:val="hybridMultilevel"/>
    <w:tmpl w:val="A864AEDC"/>
    <w:lvl w:ilvl="0" w:tplc="1D64D39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F0106EA"/>
    <w:multiLevelType w:val="multilevel"/>
    <w:tmpl w:val="C8200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60B02EA"/>
    <w:multiLevelType w:val="hybridMultilevel"/>
    <w:tmpl w:val="070A6162"/>
    <w:lvl w:ilvl="0" w:tplc="11BCB5B2">
      <w:start w:val="6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D543B5"/>
    <w:multiLevelType w:val="multilevel"/>
    <w:tmpl w:val="60A071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"/>
  </w:num>
  <w:num w:numId="3">
    <w:abstractNumId w:val="7"/>
  </w:num>
  <w:num w:numId="4">
    <w:abstractNumId w:val="2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8"/>
  </w:num>
  <w:num w:numId="8">
    <w:abstractNumId w:val="0"/>
  </w:num>
  <w:num w:numId="9">
    <w:abstractNumId w:val="6"/>
  </w:num>
  <w:num w:numId="10">
    <w:abstractNumId w:val="5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8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6" w:nlCheck="1" w:checkStyle="1"/>
  <w:activeWritingStyle w:appName="MSWord" w:lang="de-DE" w:vendorID="64" w:dllVersion="4096" w:nlCheck="1" w:checkStyle="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4A30"/>
    <w:rsid w:val="000049B3"/>
    <w:rsid w:val="00011799"/>
    <w:rsid w:val="00017204"/>
    <w:rsid w:val="000303DB"/>
    <w:rsid w:val="00035753"/>
    <w:rsid w:val="0003737C"/>
    <w:rsid w:val="000440C6"/>
    <w:rsid w:val="00044E1F"/>
    <w:rsid w:val="00046CFF"/>
    <w:rsid w:val="000562AB"/>
    <w:rsid w:val="00060DC8"/>
    <w:rsid w:val="0006447F"/>
    <w:rsid w:val="000846A4"/>
    <w:rsid w:val="0008641F"/>
    <w:rsid w:val="00086C71"/>
    <w:rsid w:val="00087E6E"/>
    <w:rsid w:val="00096A9B"/>
    <w:rsid w:val="000B4733"/>
    <w:rsid w:val="000B78E7"/>
    <w:rsid w:val="000C5050"/>
    <w:rsid w:val="000D6348"/>
    <w:rsid w:val="000E6599"/>
    <w:rsid w:val="000F60E9"/>
    <w:rsid w:val="00102233"/>
    <w:rsid w:val="001060CE"/>
    <w:rsid w:val="00112769"/>
    <w:rsid w:val="00115CF7"/>
    <w:rsid w:val="00116D58"/>
    <w:rsid w:val="001317BE"/>
    <w:rsid w:val="00147677"/>
    <w:rsid w:val="0014794C"/>
    <w:rsid w:val="00177A65"/>
    <w:rsid w:val="00180182"/>
    <w:rsid w:val="00186C41"/>
    <w:rsid w:val="0018716E"/>
    <w:rsid w:val="0019347F"/>
    <w:rsid w:val="00194C57"/>
    <w:rsid w:val="00195C28"/>
    <w:rsid w:val="001B1E89"/>
    <w:rsid w:val="001B5823"/>
    <w:rsid w:val="001C61EC"/>
    <w:rsid w:val="001D1C6E"/>
    <w:rsid w:val="001D25DE"/>
    <w:rsid w:val="0023277C"/>
    <w:rsid w:val="0023466D"/>
    <w:rsid w:val="0023756C"/>
    <w:rsid w:val="002376E3"/>
    <w:rsid w:val="00240153"/>
    <w:rsid w:val="00246753"/>
    <w:rsid w:val="002641BB"/>
    <w:rsid w:val="00264C13"/>
    <w:rsid w:val="00265FBE"/>
    <w:rsid w:val="002718CD"/>
    <w:rsid w:val="00274157"/>
    <w:rsid w:val="00274DD7"/>
    <w:rsid w:val="002843B4"/>
    <w:rsid w:val="002933AE"/>
    <w:rsid w:val="002947A6"/>
    <w:rsid w:val="002A11DE"/>
    <w:rsid w:val="002B1D41"/>
    <w:rsid w:val="002B6405"/>
    <w:rsid w:val="002B745A"/>
    <w:rsid w:val="002C1D6E"/>
    <w:rsid w:val="002D0DE8"/>
    <w:rsid w:val="002D2DF6"/>
    <w:rsid w:val="002D7138"/>
    <w:rsid w:val="002E04B5"/>
    <w:rsid w:val="002F007A"/>
    <w:rsid w:val="002F5BCF"/>
    <w:rsid w:val="00302ECB"/>
    <w:rsid w:val="0030747E"/>
    <w:rsid w:val="00314CD9"/>
    <w:rsid w:val="00322A31"/>
    <w:rsid w:val="00322EA9"/>
    <w:rsid w:val="00324569"/>
    <w:rsid w:val="0032466A"/>
    <w:rsid w:val="003270E4"/>
    <w:rsid w:val="003275C2"/>
    <w:rsid w:val="00327971"/>
    <w:rsid w:val="00334927"/>
    <w:rsid w:val="00335A8F"/>
    <w:rsid w:val="00344825"/>
    <w:rsid w:val="00344D09"/>
    <w:rsid w:val="00347C90"/>
    <w:rsid w:val="00351E9A"/>
    <w:rsid w:val="00352920"/>
    <w:rsid w:val="00363156"/>
    <w:rsid w:val="00373669"/>
    <w:rsid w:val="003A2CEA"/>
    <w:rsid w:val="003B2D4F"/>
    <w:rsid w:val="003B6E58"/>
    <w:rsid w:val="003B72D2"/>
    <w:rsid w:val="003C429E"/>
    <w:rsid w:val="003C69E8"/>
    <w:rsid w:val="003C6F32"/>
    <w:rsid w:val="003D1E9E"/>
    <w:rsid w:val="003D421C"/>
    <w:rsid w:val="003D57B1"/>
    <w:rsid w:val="003E1BEC"/>
    <w:rsid w:val="003E3B22"/>
    <w:rsid w:val="003F12CE"/>
    <w:rsid w:val="003F48C6"/>
    <w:rsid w:val="003F702E"/>
    <w:rsid w:val="00400444"/>
    <w:rsid w:val="00401B3A"/>
    <w:rsid w:val="00404BDE"/>
    <w:rsid w:val="00415C99"/>
    <w:rsid w:val="004174A2"/>
    <w:rsid w:val="00420479"/>
    <w:rsid w:val="0043214F"/>
    <w:rsid w:val="00434633"/>
    <w:rsid w:val="00440032"/>
    <w:rsid w:val="00440106"/>
    <w:rsid w:val="004440CA"/>
    <w:rsid w:val="00444946"/>
    <w:rsid w:val="0044595F"/>
    <w:rsid w:val="00450970"/>
    <w:rsid w:val="00454D7D"/>
    <w:rsid w:val="00464F2A"/>
    <w:rsid w:val="0046547B"/>
    <w:rsid w:val="004761F5"/>
    <w:rsid w:val="00493B8E"/>
    <w:rsid w:val="00497946"/>
    <w:rsid w:val="004A25D6"/>
    <w:rsid w:val="004A6B9D"/>
    <w:rsid w:val="004B4478"/>
    <w:rsid w:val="004B4F7C"/>
    <w:rsid w:val="004C377F"/>
    <w:rsid w:val="004C77D6"/>
    <w:rsid w:val="005025FA"/>
    <w:rsid w:val="00511A01"/>
    <w:rsid w:val="00516382"/>
    <w:rsid w:val="00524208"/>
    <w:rsid w:val="0052420A"/>
    <w:rsid w:val="00547071"/>
    <w:rsid w:val="00550DD1"/>
    <w:rsid w:val="00556EFD"/>
    <w:rsid w:val="005572BB"/>
    <w:rsid w:val="00565FB0"/>
    <w:rsid w:val="005736A1"/>
    <w:rsid w:val="005744AB"/>
    <w:rsid w:val="00580E42"/>
    <w:rsid w:val="005869AF"/>
    <w:rsid w:val="00590A5E"/>
    <w:rsid w:val="005A3580"/>
    <w:rsid w:val="005A5CBC"/>
    <w:rsid w:val="005B3E91"/>
    <w:rsid w:val="005B5DC1"/>
    <w:rsid w:val="005D0E7D"/>
    <w:rsid w:val="005D23B2"/>
    <w:rsid w:val="005D6A6F"/>
    <w:rsid w:val="005D74DB"/>
    <w:rsid w:val="005E1262"/>
    <w:rsid w:val="005E313C"/>
    <w:rsid w:val="005E3496"/>
    <w:rsid w:val="005E4E85"/>
    <w:rsid w:val="005E5240"/>
    <w:rsid w:val="005E7688"/>
    <w:rsid w:val="005F44D9"/>
    <w:rsid w:val="005F523D"/>
    <w:rsid w:val="00600462"/>
    <w:rsid w:val="00602088"/>
    <w:rsid w:val="00612DE0"/>
    <w:rsid w:val="006139A0"/>
    <w:rsid w:val="006360E6"/>
    <w:rsid w:val="00636F74"/>
    <w:rsid w:val="00641925"/>
    <w:rsid w:val="006514F3"/>
    <w:rsid w:val="00655139"/>
    <w:rsid w:val="0067604B"/>
    <w:rsid w:val="006834A9"/>
    <w:rsid w:val="00693A6D"/>
    <w:rsid w:val="006A1D90"/>
    <w:rsid w:val="006B21A4"/>
    <w:rsid w:val="006C1EAC"/>
    <w:rsid w:val="006C6BEF"/>
    <w:rsid w:val="006D27E9"/>
    <w:rsid w:val="006D299D"/>
    <w:rsid w:val="006D46AF"/>
    <w:rsid w:val="006D4912"/>
    <w:rsid w:val="006E4A9C"/>
    <w:rsid w:val="006E5E6E"/>
    <w:rsid w:val="006F6E1A"/>
    <w:rsid w:val="00702EBB"/>
    <w:rsid w:val="00705ED2"/>
    <w:rsid w:val="007130BA"/>
    <w:rsid w:val="00714726"/>
    <w:rsid w:val="00715D92"/>
    <w:rsid w:val="007173E6"/>
    <w:rsid w:val="007174FD"/>
    <w:rsid w:val="0072147F"/>
    <w:rsid w:val="00726B06"/>
    <w:rsid w:val="00727BEA"/>
    <w:rsid w:val="0074022D"/>
    <w:rsid w:val="00744C61"/>
    <w:rsid w:val="00760FFB"/>
    <w:rsid w:val="0076578D"/>
    <w:rsid w:val="007723B8"/>
    <w:rsid w:val="007801C1"/>
    <w:rsid w:val="00784637"/>
    <w:rsid w:val="00784A40"/>
    <w:rsid w:val="0078616C"/>
    <w:rsid w:val="00792746"/>
    <w:rsid w:val="00794A30"/>
    <w:rsid w:val="007A38FA"/>
    <w:rsid w:val="007A5DD3"/>
    <w:rsid w:val="007B3395"/>
    <w:rsid w:val="007B5DDC"/>
    <w:rsid w:val="007C29FE"/>
    <w:rsid w:val="007C2B76"/>
    <w:rsid w:val="007C51D9"/>
    <w:rsid w:val="007C5B33"/>
    <w:rsid w:val="007F2328"/>
    <w:rsid w:val="007F2807"/>
    <w:rsid w:val="00801D2D"/>
    <w:rsid w:val="00802208"/>
    <w:rsid w:val="00820FA7"/>
    <w:rsid w:val="0082488F"/>
    <w:rsid w:val="00832C66"/>
    <w:rsid w:val="00837A56"/>
    <w:rsid w:val="008513F0"/>
    <w:rsid w:val="008527DF"/>
    <w:rsid w:val="00853B3A"/>
    <w:rsid w:val="00860C4E"/>
    <w:rsid w:val="00862191"/>
    <w:rsid w:val="00876C87"/>
    <w:rsid w:val="00877511"/>
    <w:rsid w:val="00880BD8"/>
    <w:rsid w:val="008848DB"/>
    <w:rsid w:val="00891C27"/>
    <w:rsid w:val="00891D3C"/>
    <w:rsid w:val="008B0612"/>
    <w:rsid w:val="008B356A"/>
    <w:rsid w:val="008B37B3"/>
    <w:rsid w:val="008B4F09"/>
    <w:rsid w:val="008B6BBE"/>
    <w:rsid w:val="008B7B51"/>
    <w:rsid w:val="008C2919"/>
    <w:rsid w:val="008C32C0"/>
    <w:rsid w:val="008C5274"/>
    <w:rsid w:val="008D5E65"/>
    <w:rsid w:val="0090248F"/>
    <w:rsid w:val="0090485A"/>
    <w:rsid w:val="009077D2"/>
    <w:rsid w:val="00914D96"/>
    <w:rsid w:val="00915A61"/>
    <w:rsid w:val="0092414D"/>
    <w:rsid w:val="00930C22"/>
    <w:rsid w:val="0093685E"/>
    <w:rsid w:val="00946293"/>
    <w:rsid w:val="00951FBD"/>
    <w:rsid w:val="00953F00"/>
    <w:rsid w:val="009753B5"/>
    <w:rsid w:val="009822C5"/>
    <w:rsid w:val="009835CC"/>
    <w:rsid w:val="00983EDF"/>
    <w:rsid w:val="00992524"/>
    <w:rsid w:val="009A1810"/>
    <w:rsid w:val="009A51C0"/>
    <w:rsid w:val="009A609A"/>
    <w:rsid w:val="009B1C23"/>
    <w:rsid w:val="009B3A6E"/>
    <w:rsid w:val="009C5DFB"/>
    <w:rsid w:val="009D5AF3"/>
    <w:rsid w:val="009E2724"/>
    <w:rsid w:val="009E52F1"/>
    <w:rsid w:val="00A00DA7"/>
    <w:rsid w:val="00A01829"/>
    <w:rsid w:val="00A04820"/>
    <w:rsid w:val="00A115A9"/>
    <w:rsid w:val="00A2232E"/>
    <w:rsid w:val="00A369CD"/>
    <w:rsid w:val="00A41472"/>
    <w:rsid w:val="00A43BD2"/>
    <w:rsid w:val="00A4730A"/>
    <w:rsid w:val="00A66576"/>
    <w:rsid w:val="00A672A9"/>
    <w:rsid w:val="00A93751"/>
    <w:rsid w:val="00A94EC9"/>
    <w:rsid w:val="00A956DE"/>
    <w:rsid w:val="00AD0C21"/>
    <w:rsid w:val="00AE6D0C"/>
    <w:rsid w:val="00AF0138"/>
    <w:rsid w:val="00AF199D"/>
    <w:rsid w:val="00AF2688"/>
    <w:rsid w:val="00AF472C"/>
    <w:rsid w:val="00AF4D84"/>
    <w:rsid w:val="00AF60BE"/>
    <w:rsid w:val="00B046F4"/>
    <w:rsid w:val="00B07F6C"/>
    <w:rsid w:val="00B339C0"/>
    <w:rsid w:val="00B45F40"/>
    <w:rsid w:val="00B46438"/>
    <w:rsid w:val="00B476E1"/>
    <w:rsid w:val="00B5277D"/>
    <w:rsid w:val="00B53820"/>
    <w:rsid w:val="00B56160"/>
    <w:rsid w:val="00B56954"/>
    <w:rsid w:val="00B607A6"/>
    <w:rsid w:val="00B63133"/>
    <w:rsid w:val="00B64521"/>
    <w:rsid w:val="00B7197E"/>
    <w:rsid w:val="00B77255"/>
    <w:rsid w:val="00B775C3"/>
    <w:rsid w:val="00B85B87"/>
    <w:rsid w:val="00B9643D"/>
    <w:rsid w:val="00B96F7C"/>
    <w:rsid w:val="00BC43FE"/>
    <w:rsid w:val="00BC5EAA"/>
    <w:rsid w:val="00BD14FC"/>
    <w:rsid w:val="00BE0400"/>
    <w:rsid w:val="00BF23DD"/>
    <w:rsid w:val="00BF675E"/>
    <w:rsid w:val="00C0084D"/>
    <w:rsid w:val="00C12D86"/>
    <w:rsid w:val="00C13463"/>
    <w:rsid w:val="00C147F0"/>
    <w:rsid w:val="00C153C3"/>
    <w:rsid w:val="00C308BD"/>
    <w:rsid w:val="00C33B90"/>
    <w:rsid w:val="00C42425"/>
    <w:rsid w:val="00C4292E"/>
    <w:rsid w:val="00C45EF1"/>
    <w:rsid w:val="00C46F98"/>
    <w:rsid w:val="00C50177"/>
    <w:rsid w:val="00C64D80"/>
    <w:rsid w:val="00C71EF5"/>
    <w:rsid w:val="00C72ED1"/>
    <w:rsid w:val="00C76F0E"/>
    <w:rsid w:val="00C857CC"/>
    <w:rsid w:val="00CA4CAB"/>
    <w:rsid w:val="00CA4CFA"/>
    <w:rsid w:val="00CA51F8"/>
    <w:rsid w:val="00CC19ED"/>
    <w:rsid w:val="00CD2C35"/>
    <w:rsid w:val="00CF021E"/>
    <w:rsid w:val="00D002B4"/>
    <w:rsid w:val="00D04737"/>
    <w:rsid w:val="00D114FD"/>
    <w:rsid w:val="00D13833"/>
    <w:rsid w:val="00D13E01"/>
    <w:rsid w:val="00D159F8"/>
    <w:rsid w:val="00D16028"/>
    <w:rsid w:val="00D4037E"/>
    <w:rsid w:val="00D47ADC"/>
    <w:rsid w:val="00D47CB5"/>
    <w:rsid w:val="00D6112C"/>
    <w:rsid w:val="00D61A4C"/>
    <w:rsid w:val="00D620B3"/>
    <w:rsid w:val="00D625A5"/>
    <w:rsid w:val="00D6612A"/>
    <w:rsid w:val="00D72C2C"/>
    <w:rsid w:val="00D73311"/>
    <w:rsid w:val="00D73A3C"/>
    <w:rsid w:val="00D802DA"/>
    <w:rsid w:val="00D80AD6"/>
    <w:rsid w:val="00DA695E"/>
    <w:rsid w:val="00DA6D32"/>
    <w:rsid w:val="00DC39B9"/>
    <w:rsid w:val="00DE2DE5"/>
    <w:rsid w:val="00DF16A0"/>
    <w:rsid w:val="00DF1A75"/>
    <w:rsid w:val="00DF46CE"/>
    <w:rsid w:val="00DF4C7A"/>
    <w:rsid w:val="00E04874"/>
    <w:rsid w:val="00E05FF8"/>
    <w:rsid w:val="00E06A28"/>
    <w:rsid w:val="00E13063"/>
    <w:rsid w:val="00E16C74"/>
    <w:rsid w:val="00E22D40"/>
    <w:rsid w:val="00E33B46"/>
    <w:rsid w:val="00E3411B"/>
    <w:rsid w:val="00E4166E"/>
    <w:rsid w:val="00E442B5"/>
    <w:rsid w:val="00E46139"/>
    <w:rsid w:val="00E6284C"/>
    <w:rsid w:val="00E64FC6"/>
    <w:rsid w:val="00E659D1"/>
    <w:rsid w:val="00E70DB5"/>
    <w:rsid w:val="00E82F76"/>
    <w:rsid w:val="00E84816"/>
    <w:rsid w:val="00E86C93"/>
    <w:rsid w:val="00E90467"/>
    <w:rsid w:val="00E929AA"/>
    <w:rsid w:val="00EB1D0C"/>
    <w:rsid w:val="00EB65FD"/>
    <w:rsid w:val="00EB6D0F"/>
    <w:rsid w:val="00EB77A4"/>
    <w:rsid w:val="00EE136A"/>
    <w:rsid w:val="00EE4074"/>
    <w:rsid w:val="00EF4F44"/>
    <w:rsid w:val="00F01CC5"/>
    <w:rsid w:val="00F060DB"/>
    <w:rsid w:val="00F1269A"/>
    <w:rsid w:val="00F15205"/>
    <w:rsid w:val="00F2076D"/>
    <w:rsid w:val="00F21CC8"/>
    <w:rsid w:val="00F355E9"/>
    <w:rsid w:val="00F359E9"/>
    <w:rsid w:val="00F435A7"/>
    <w:rsid w:val="00F448C0"/>
    <w:rsid w:val="00F458EC"/>
    <w:rsid w:val="00F51D68"/>
    <w:rsid w:val="00F51E91"/>
    <w:rsid w:val="00F551BD"/>
    <w:rsid w:val="00F61868"/>
    <w:rsid w:val="00F65116"/>
    <w:rsid w:val="00F67484"/>
    <w:rsid w:val="00F80A22"/>
    <w:rsid w:val="00F82185"/>
    <w:rsid w:val="00F85504"/>
    <w:rsid w:val="00F86621"/>
    <w:rsid w:val="00FA3DF9"/>
    <w:rsid w:val="00FB4BE5"/>
    <w:rsid w:val="00FB7A44"/>
    <w:rsid w:val="00FC44C6"/>
    <w:rsid w:val="00FD5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2AADB57"/>
  <w15:docId w15:val="{09ADBBCB-039D-2543-BC32-7713498C4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5D23B2"/>
    <w:rPr>
      <w:rFonts w:ascii="Times New Roman" w:eastAsia="Times New Roman" w:hAnsi="Times New Roman" w:cs="Times New Roman"/>
    </w:rPr>
  </w:style>
  <w:style w:type="paragraph" w:styleId="berschrift2">
    <w:name w:val="heading 2"/>
    <w:basedOn w:val="Standard"/>
    <w:link w:val="berschrift2Zchn"/>
    <w:uiPriority w:val="9"/>
    <w:qFormat/>
    <w:rsid w:val="005D23B2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94A30"/>
    <w:rPr>
      <w:rFonts w:ascii="Lucida Grande" w:eastAsiaTheme="minorEastAsia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94A30"/>
    <w:rPr>
      <w:rFonts w:ascii="Lucida Grande" w:hAnsi="Lucida Grande" w:cs="Lucida Grande"/>
      <w:sz w:val="18"/>
      <w:szCs w:val="18"/>
      <w:lang w:val="en-GB"/>
    </w:rPr>
  </w:style>
  <w:style w:type="character" w:styleId="Hyperlink">
    <w:name w:val="Hyperlink"/>
    <w:basedOn w:val="Absatz-Standardschriftart"/>
    <w:uiPriority w:val="99"/>
    <w:unhideWhenUsed/>
    <w:rsid w:val="00794A30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E929AA"/>
    <w:pPr>
      <w:ind w:left="720"/>
      <w:contextualSpacing/>
    </w:pPr>
    <w:rPr>
      <w:rFonts w:asciiTheme="minorHAnsi" w:eastAsiaTheme="minorEastAsia" w:hAnsiTheme="minorHAnsi" w:cstheme="minorBidi"/>
    </w:rPr>
  </w:style>
  <w:style w:type="paragraph" w:styleId="StandardWeb">
    <w:name w:val="Normal (Web)"/>
    <w:basedOn w:val="Standard"/>
    <w:uiPriority w:val="99"/>
    <w:semiHidden/>
    <w:unhideWhenUsed/>
    <w:rsid w:val="000E6599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33B9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33B90"/>
    <w:rPr>
      <w:rFonts w:asciiTheme="minorHAnsi" w:eastAsiaTheme="minorEastAsia" w:hAnsiTheme="minorHAnsi" w:cstheme="minorBidi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33B9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33B9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33B90"/>
    <w:rPr>
      <w:b/>
      <w:bCs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0DE8"/>
    <w:rPr>
      <w:color w:val="808080"/>
      <w:shd w:val="clear" w:color="auto" w:fill="E6E6E6"/>
    </w:rPr>
  </w:style>
  <w:style w:type="paragraph" w:customStyle="1" w:styleId="p2">
    <w:name w:val="p2"/>
    <w:basedOn w:val="Standard"/>
    <w:rsid w:val="00CD2C35"/>
    <w:pPr>
      <w:spacing w:before="100" w:beforeAutospacing="1" w:after="100" w:afterAutospacing="1"/>
    </w:p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2718CD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2A11DE"/>
  </w:style>
  <w:style w:type="table" w:styleId="Tabellenraster">
    <w:name w:val="Table Grid"/>
    <w:basedOn w:val="NormaleTabelle"/>
    <w:uiPriority w:val="59"/>
    <w:rsid w:val="002327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5E1262"/>
    <w:rPr>
      <w:color w:val="800080" w:themeColor="followedHyperlink"/>
      <w:u w:val="single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862191"/>
    <w:rPr>
      <w:color w:val="605E5C"/>
      <w:shd w:val="clear" w:color="auto" w:fill="E1DFDD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D23B2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apple-converted-space">
    <w:name w:val="apple-converted-space"/>
    <w:basedOn w:val="Absatz-Standardschriftart"/>
    <w:rsid w:val="005D23B2"/>
  </w:style>
  <w:style w:type="character" w:styleId="NichtaufgelsteErwhnung">
    <w:name w:val="Unresolved Mention"/>
    <w:basedOn w:val="Absatz-Standardschriftart"/>
    <w:uiPriority w:val="99"/>
    <w:semiHidden/>
    <w:unhideWhenUsed/>
    <w:rsid w:val="008513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484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13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7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75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39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26572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8379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08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25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30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2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72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9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46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1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48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62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637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753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yperlink" Target="http://www.gmn.d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hyperlink" Target="mailto:r.foerster@gmn.d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11" Type="http://schemas.openxmlformats.org/officeDocument/2006/relationships/hyperlink" Target="https://www.auchkomm.com/aktuellepressetext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auchkomm.de" TargetMode="Externa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hyperlink" Target="mailto:fsa@auchkomm.de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DDA4497-AC90-AA46-98BE-A4C4127EE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737</Words>
  <Characters>4649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F. Stephan Auch</dc:creator>
  <cp:lastModifiedBy>F. Stephan Auch</cp:lastModifiedBy>
  <cp:revision>2</cp:revision>
  <cp:lastPrinted>2019-05-28T10:23:00Z</cp:lastPrinted>
  <dcterms:created xsi:type="dcterms:W3CDTF">2019-09-24T08:37:00Z</dcterms:created>
  <dcterms:modified xsi:type="dcterms:W3CDTF">2019-09-24T08:37:00Z</dcterms:modified>
</cp:coreProperties>
</file>